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F0A0C">
      <w:pPr>
        <w:spacing w:line="400" w:lineRule="atLeast"/>
        <w:jc w:val="center"/>
        <w:rPr>
          <w:rFonts w:hint="eastAsia" w:asciiTheme="majorEastAsia" w:hAnsiTheme="majorEastAsia" w:eastAsiaTheme="majorEastAsia" w:cstheme="majorEastAsia"/>
          <w:b/>
          <w:color w:val="000000"/>
          <w:sz w:val="30"/>
          <w:szCs w:val="30"/>
          <w:lang w:eastAsia="zh-CN"/>
        </w:rPr>
      </w:pPr>
      <w:bookmarkStart w:id="0" w:name="OLE_LINK4"/>
      <w:r>
        <w:rPr>
          <w:rFonts w:hint="eastAsia" w:asciiTheme="majorEastAsia" w:hAnsiTheme="majorEastAsia" w:eastAsiaTheme="majorEastAsia" w:cstheme="majorEastAsia"/>
          <w:b/>
          <w:color w:val="000000"/>
          <w:sz w:val="30"/>
          <w:szCs w:val="30"/>
          <w:lang w:eastAsia="zh-CN"/>
        </w:rPr>
        <w:t>成都市新都区妇幼保健院</w:t>
      </w:r>
    </w:p>
    <w:p w14:paraId="19CDD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Calibri" w:hAnsi="Calibri" w:cs="Times New Roman"/>
          <w:b/>
          <w:bCs/>
          <w:kern w:val="0"/>
          <w:sz w:val="32"/>
          <w:szCs w:val="32"/>
          <w:lang w:val="en-US" w:eastAsia="zh-CN" w:bidi="ar"/>
        </w:rPr>
        <w:t>2025年护士鞋</w:t>
      </w:r>
      <w:r>
        <w:rPr>
          <w:rFonts w:hint="eastAsia" w:asciiTheme="majorEastAsia" w:hAnsiTheme="majorEastAsia" w:eastAsiaTheme="majorEastAsia" w:cstheme="majorEastAsia"/>
          <w:b/>
          <w:color w:val="000000"/>
          <w:sz w:val="30"/>
          <w:szCs w:val="30"/>
        </w:rPr>
        <w:t>采购项目</w:t>
      </w:r>
      <w:r>
        <w:rPr>
          <w:rFonts w:hint="eastAsia" w:asciiTheme="majorEastAsia" w:hAnsiTheme="majorEastAsia" w:eastAsiaTheme="majorEastAsia" w:cstheme="majorEastAsia"/>
          <w:b/>
          <w:bCs/>
          <w:sz w:val="30"/>
          <w:szCs w:val="30"/>
          <w:lang w:eastAsia="zh-CN"/>
        </w:rPr>
        <w:t>比选</w:t>
      </w:r>
      <w:r>
        <w:rPr>
          <w:rFonts w:hint="eastAsia" w:asciiTheme="majorEastAsia" w:hAnsiTheme="majorEastAsia" w:eastAsiaTheme="majorEastAsia" w:cstheme="majorEastAsia"/>
          <w:b/>
          <w:bCs/>
          <w:sz w:val="30"/>
          <w:szCs w:val="30"/>
        </w:rPr>
        <w:t>文</w:t>
      </w:r>
      <w:bookmarkEnd w:id="0"/>
      <w:r>
        <w:rPr>
          <w:rFonts w:hint="eastAsia" w:asciiTheme="majorEastAsia" w:hAnsiTheme="majorEastAsia" w:eastAsiaTheme="majorEastAsia" w:cstheme="majorEastAsia"/>
          <w:b/>
          <w:bCs/>
          <w:sz w:val="30"/>
          <w:szCs w:val="30"/>
        </w:rPr>
        <w:t>件</w:t>
      </w:r>
      <w:bookmarkStart w:id="1" w:name="_Toc508279773"/>
      <w:bookmarkStart w:id="2" w:name="_Toc21590"/>
    </w:p>
    <w:p w14:paraId="32485D21">
      <w:pPr>
        <w:pStyle w:val="3"/>
        <w:spacing w:before="156" w:after="156"/>
        <w:ind w:firstLine="3200" w:firstLineChars="1000"/>
        <w:jc w:val="both"/>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eastAsia="zh-CN"/>
        </w:rPr>
        <w:t>比选</w:t>
      </w:r>
      <w:r>
        <w:rPr>
          <w:rFonts w:hint="eastAsia" w:ascii="仿宋" w:hAnsi="仿宋" w:eastAsia="仿宋" w:cs="仿宋"/>
        </w:rPr>
        <w:t>邀请</w:t>
      </w:r>
      <w:bookmarkEnd w:id="1"/>
      <w:bookmarkEnd w:id="2"/>
    </w:p>
    <w:p w14:paraId="12383624">
      <w:pPr>
        <w:spacing w:line="400" w:lineRule="atLeast"/>
        <w:jc w:val="left"/>
        <w:rPr>
          <w:rFonts w:hint="eastAsia" w:ascii="仿宋" w:hAnsi="仿宋" w:eastAsia="仿宋" w:cs="仿宋"/>
          <w:sz w:val="28"/>
          <w:szCs w:val="28"/>
        </w:rPr>
      </w:pPr>
      <w:r>
        <w:rPr>
          <w:rFonts w:hint="eastAsia" w:ascii="仿宋" w:hAnsi="仿宋" w:eastAsia="仿宋" w:cs="仿宋"/>
          <w:b/>
          <w:color w:val="000000"/>
          <w:sz w:val="28"/>
          <w:szCs w:val="28"/>
          <w:u w:val="single"/>
          <w:lang w:eastAsia="zh-CN"/>
        </w:rPr>
        <w:t>成都市新都区妇幼保健院</w:t>
      </w:r>
      <w:r>
        <w:rPr>
          <w:rFonts w:hint="eastAsia" w:ascii="仿宋" w:hAnsi="仿宋" w:eastAsia="仿宋" w:cs="仿宋"/>
          <w:b/>
          <w:color w:val="000000"/>
          <w:sz w:val="28"/>
          <w:szCs w:val="28"/>
          <w:u w:val="single"/>
          <w:lang w:val="en-US" w:eastAsia="zh-CN"/>
        </w:rPr>
        <w:t>2025年</w:t>
      </w:r>
      <w:r>
        <w:rPr>
          <w:rFonts w:hint="eastAsia" w:ascii="仿宋" w:hAnsi="仿宋" w:eastAsia="仿宋" w:cs="仿宋"/>
          <w:b/>
          <w:color w:val="000000"/>
          <w:sz w:val="28"/>
          <w:szCs w:val="28"/>
          <w:u w:val="single"/>
          <w:lang w:eastAsia="zh-CN"/>
        </w:rPr>
        <w:t>护士鞋</w:t>
      </w:r>
      <w:r>
        <w:rPr>
          <w:rFonts w:hint="eastAsia" w:ascii="仿宋" w:hAnsi="仿宋" w:eastAsia="仿宋" w:cs="仿宋"/>
          <w:b/>
          <w:color w:val="000000"/>
          <w:sz w:val="28"/>
          <w:szCs w:val="28"/>
          <w:u w:val="single"/>
        </w:rPr>
        <w:t>采购项目</w:t>
      </w:r>
      <w:r>
        <w:rPr>
          <w:rFonts w:hint="eastAsia" w:ascii="仿宋" w:hAnsi="仿宋" w:eastAsia="仿宋" w:cs="仿宋"/>
          <w:bCs/>
          <w:color w:val="000000"/>
          <w:sz w:val="28"/>
          <w:szCs w:val="28"/>
        </w:rPr>
        <w:t>采</w:t>
      </w:r>
      <w:r>
        <w:rPr>
          <w:rFonts w:hint="eastAsia" w:ascii="仿宋" w:hAnsi="仿宋" w:eastAsia="仿宋" w:cs="仿宋"/>
          <w:bCs/>
          <w:sz w:val="28"/>
          <w:szCs w:val="28"/>
        </w:rPr>
        <w:t>用</w:t>
      </w:r>
      <w:r>
        <w:rPr>
          <w:rFonts w:hint="eastAsia" w:ascii="仿宋" w:hAnsi="仿宋" w:eastAsia="仿宋" w:cs="仿宋"/>
          <w:bCs/>
          <w:sz w:val="28"/>
          <w:szCs w:val="28"/>
          <w:lang w:eastAsia="zh-CN"/>
        </w:rPr>
        <w:t>比选</w:t>
      </w:r>
      <w:r>
        <w:rPr>
          <w:rFonts w:hint="eastAsia" w:ascii="仿宋" w:hAnsi="仿宋" w:eastAsia="仿宋" w:cs="仿宋"/>
          <w:sz w:val="28"/>
          <w:szCs w:val="28"/>
        </w:rPr>
        <w:t>方式进行采购，特邀请符合本次采购要求的供应商参加本项目的</w:t>
      </w:r>
      <w:r>
        <w:rPr>
          <w:rFonts w:hint="eastAsia" w:ascii="仿宋" w:hAnsi="仿宋" w:eastAsia="仿宋" w:cs="仿宋"/>
          <w:sz w:val="28"/>
          <w:szCs w:val="28"/>
          <w:lang w:eastAsia="zh-CN"/>
        </w:rPr>
        <w:t>比选</w:t>
      </w:r>
      <w:r>
        <w:rPr>
          <w:rFonts w:hint="eastAsia" w:ascii="仿宋" w:hAnsi="仿宋" w:eastAsia="仿宋" w:cs="仿宋"/>
          <w:sz w:val="28"/>
          <w:szCs w:val="28"/>
        </w:rPr>
        <w:t>。</w:t>
      </w:r>
    </w:p>
    <w:p w14:paraId="1153311F">
      <w:pPr>
        <w:spacing w:line="5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项目基本情况</w:t>
      </w:r>
    </w:p>
    <w:p w14:paraId="41534147">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、比选</w:t>
      </w:r>
      <w:r>
        <w:rPr>
          <w:rFonts w:hint="eastAsia" w:ascii="仿宋" w:hAnsi="仿宋" w:eastAsia="仿宋" w:cs="仿宋"/>
          <w:sz w:val="28"/>
          <w:szCs w:val="28"/>
        </w:rPr>
        <w:t>项目名称：</w:t>
      </w:r>
      <w:r>
        <w:rPr>
          <w:rFonts w:hint="eastAsia" w:ascii="仿宋" w:hAnsi="仿宋" w:eastAsia="仿宋" w:cs="仿宋"/>
          <w:b/>
          <w:color w:val="000000"/>
          <w:sz w:val="28"/>
          <w:szCs w:val="28"/>
          <w:u w:val="single"/>
          <w:lang w:eastAsia="zh-CN"/>
        </w:rPr>
        <w:t>成都市新都区妇幼保健院</w:t>
      </w:r>
      <w:r>
        <w:rPr>
          <w:rFonts w:hint="eastAsia" w:ascii="仿宋" w:hAnsi="仿宋" w:eastAsia="仿宋" w:cs="仿宋"/>
          <w:b/>
          <w:color w:val="000000"/>
          <w:sz w:val="28"/>
          <w:szCs w:val="28"/>
          <w:u w:val="single"/>
          <w:lang w:val="en-US" w:eastAsia="zh-CN"/>
        </w:rPr>
        <w:t>2025年</w:t>
      </w:r>
      <w:r>
        <w:rPr>
          <w:rFonts w:hint="eastAsia" w:ascii="仿宋" w:hAnsi="仿宋" w:eastAsia="仿宋" w:cs="仿宋"/>
          <w:b/>
          <w:color w:val="000000"/>
          <w:sz w:val="28"/>
          <w:szCs w:val="28"/>
          <w:u w:val="single"/>
          <w:lang w:eastAsia="zh-CN"/>
        </w:rPr>
        <w:t>护士鞋采购项目</w:t>
      </w:r>
      <w:r>
        <w:rPr>
          <w:rFonts w:hint="eastAsia" w:ascii="仿宋" w:hAnsi="仿宋" w:eastAsia="仿宋" w:cs="仿宋"/>
          <w:sz w:val="28"/>
          <w:szCs w:val="28"/>
        </w:rPr>
        <w:t>。</w:t>
      </w:r>
    </w:p>
    <w:p w14:paraId="752FA0A7">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、比选</w:t>
      </w:r>
      <w:r>
        <w:rPr>
          <w:rFonts w:hint="eastAsia" w:ascii="仿宋" w:hAnsi="仿宋" w:eastAsia="仿宋" w:cs="仿宋"/>
          <w:sz w:val="28"/>
          <w:szCs w:val="28"/>
        </w:rPr>
        <w:t>人：成都市新都区妇幼保健院</w:t>
      </w:r>
    </w:p>
    <w:p w14:paraId="548D8C5C">
      <w:pPr>
        <w:tabs>
          <w:tab w:val="left" w:pos="7665"/>
        </w:tabs>
        <w:spacing w:line="500" w:lineRule="exact"/>
        <w:ind w:firstLine="560" w:firstLineChars="200"/>
        <w:rPr>
          <w:rFonts w:hint="eastAsia" w:ascii="仿宋" w:hAnsi="仿宋" w:eastAsia="仿宋" w:cs="仿宋"/>
          <w:sz w:val="28"/>
          <w:szCs w:val="28"/>
          <w:lang w:val="en-US" w:eastAsia="zh-CN"/>
        </w:rPr>
      </w:pPr>
      <w:bookmarkStart w:id="3" w:name="OLE_LINK2"/>
      <w:r>
        <w:rPr>
          <w:rFonts w:hint="eastAsia" w:ascii="仿宋" w:hAnsi="仿宋" w:eastAsia="仿宋" w:cs="仿宋"/>
          <w:sz w:val="28"/>
          <w:szCs w:val="28"/>
          <w:lang w:val="en-US" w:eastAsia="zh-CN"/>
        </w:rPr>
        <w:t>3、采购数量：预计330双（春款冬款各165双），最终数量以实际采购为准</w:t>
      </w:r>
    </w:p>
    <w:p w14:paraId="212F5AD9">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4、采购预算：</w:t>
      </w:r>
      <w:bookmarkStart w:id="4" w:name="OLE_LINK1"/>
      <w:r>
        <w:rPr>
          <w:rFonts w:hint="eastAsia" w:ascii="仿宋" w:hAnsi="仿宋" w:eastAsia="仿宋" w:cs="仿宋"/>
          <w:sz w:val="28"/>
          <w:szCs w:val="28"/>
          <w:highlight w:val="none"/>
          <w:lang w:val="en-US" w:eastAsia="zh-CN"/>
        </w:rPr>
        <w:t>冬</w:t>
      </w:r>
      <w:r>
        <w:rPr>
          <w:rFonts w:hint="eastAsia" w:ascii="仿宋" w:hAnsi="仿宋" w:eastAsia="仿宋" w:cs="仿宋"/>
          <w:sz w:val="28"/>
          <w:szCs w:val="28"/>
          <w:lang w:val="en-US" w:eastAsia="zh-CN"/>
        </w:rPr>
        <w:t>款最高单价限价：140元/双，春款最高单价限价：120元/双，最高总限价：42900.00元（超预算报价视为无效）</w:t>
      </w:r>
    </w:p>
    <w:bookmarkEnd w:id="3"/>
    <w:bookmarkEnd w:id="4"/>
    <w:p w14:paraId="150FE819">
      <w:pPr>
        <w:pStyle w:val="3"/>
        <w:spacing w:before="156" w:after="156"/>
        <w:ind w:firstLine="3200" w:firstLineChars="1000"/>
        <w:jc w:val="both"/>
        <w:rPr>
          <w:rFonts w:hint="eastAsia" w:ascii="仿宋" w:hAnsi="仿宋" w:eastAsia="仿宋" w:cs="仿宋"/>
          <w:sz w:val="28"/>
          <w:szCs w:val="28"/>
        </w:rPr>
      </w:pPr>
      <w:bookmarkStart w:id="5" w:name="_Toc19843"/>
      <w:bookmarkStart w:id="6" w:name="_Toc508279816"/>
      <w:bookmarkStart w:id="7" w:name="_Toc183682368"/>
      <w:bookmarkStart w:id="8" w:name="_Toc89075878"/>
      <w:bookmarkStart w:id="9" w:name="_Toc77400782"/>
      <w:bookmarkStart w:id="10" w:name="_Toc217446056"/>
      <w:bookmarkStart w:id="11" w:name="_Toc183582231"/>
      <w:r>
        <w:rPr>
          <w:rFonts w:hint="eastAsia" w:ascii="仿宋" w:hAnsi="仿宋" w:eastAsia="仿宋" w:cs="仿宋"/>
          <w:sz w:val="32"/>
          <w:szCs w:val="32"/>
        </w:rPr>
        <w:t>第二章  供应商资格条件要求</w:t>
      </w:r>
      <w:bookmarkEnd w:id="5"/>
      <w:bookmarkEnd w:id="6"/>
    </w:p>
    <w:p w14:paraId="743403C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14:paraId="1C05FA0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5D0C882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3、具有完善的售后服务体系，具有履行合同所必需的资质和专业技术能力；</w:t>
      </w:r>
    </w:p>
    <w:p w14:paraId="052C0A9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4、参加本次采购活动前三年内，在经营活动中没有重大违法记录；</w:t>
      </w:r>
    </w:p>
    <w:p w14:paraId="79A6BBB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5、具备法律、行政法规规定的其他条件</w:t>
      </w:r>
    </w:p>
    <w:p w14:paraId="6EF7D75F">
      <w:pPr>
        <w:spacing w:line="500" w:lineRule="exact"/>
        <w:ind w:left="838" w:leftChars="266" w:hanging="280" w:hangingChars="100"/>
        <w:rPr>
          <w:rFonts w:hint="eastAsia" w:ascii="仿宋" w:hAnsi="仿宋" w:eastAsia="仿宋" w:cs="仿宋"/>
          <w:sz w:val="28"/>
          <w:szCs w:val="28"/>
        </w:rPr>
      </w:pPr>
      <w:r>
        <w:rPr>
          <w:rFonts w:hint="eastAsia" w:ascii="仿宋" w:hAnsi="仿宋" w:eastAsia="仿宋" w:cs="仿宋"/>
          <w:sz w:val="28"/>
          <w:szCs w:val="28"/>
        </w:rPr>
        <w:t>6、供应商单位及其现任法定代表人、主要负责人在参加本次采购活动前三年内不得具有行贿犯罪记录；</w:t>
      </w:r>
    </w:p>
    <w:p w14:paraId="5DD6A3D1">
      <w:pPr>
        <w:autoSpaceDE w:val="0"/>
        <w:autoSpaceDN w:val="0"/>
        <w:adjustRightInd w:val="0"/>
        <w:spacing w:line="480" w:lineRule="exact"/>
        <w:ind w:firstLine="560" w:firstLineChars="200"/>
        <w:rPr>
          <w:rFonts w:hint="default"/>
          <w:color w:val="auto"/>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不接受联合体参加比选。</w:t>
      </w:r>
      <w:r>
        <w:rPr>
          <w:rFonts w:hint="eastAsia" w:ascii="宋体" w:hAnsi="宋体"/>
          <w:bCs/>
          <w:color w:val="auto"/>
          <w:kern w:val="0"/>
          <w:szCs w:val="21"/>
        </w:rPr>
        <w:t xml:space="preserve"> </w:t>
      </w:r>
    </w:p>
    <w:p w14:paraId="1829FB5F">
      <w:pPr>
        <w:pStyle w:val="11"/>
        <w:rPr>
          <w:rFonts w:hint="default" w:eastAsia="仿宋"/>
          <w:lang w:val="en-US" w:eastAsia="zh-CN"/>
        </w:rPr>
      </w:pPr>
    </w:p>
    <w:p w14:paraId="1715FDCB">
      <w:pPr>
        <w:pStyle w:val="11"/>
        <w:rPr>
          <w:rFonts w:hint="default" w:eastAsia="仿宋"/>
          <w:lang w:val="en-US" w:eastAsia="zh-CN"/>
        </w:rPr>
      </w:pPr>
      <w:r>
        <w:rPr>
          <w:rFonts w:hint="eastAsia" w:ascii="仿宋" w:hAnsi="仿宋" w:eastAsia="仿宋" w:cs="仿宋"/>
          <w:sz w:val="28"/>
          <w:szCs w:val="28"/>
          <w:lang w:val="en-US" w:eastAsia="zh-CN"/>
        </w:rPr>
        <w:t xml:space="preserve">  </w:t>
      </w:r>
    </w:p>
    <w:p w14:paraId="6C05CE5F">
      <w:pPr>
        <w:pStyle w:val="4"/>
        <w:ind w:firstLine="2800" w:firstLineChars="1000"/>
        <w:jc w:val="both"/>
        <w:rPr>
          <w:rStyle w:val="42"/>
          <w:rFonts w:hint="eastAsia" w:ascii="仿宋" w:hAnsi="仿宋" w:eastAsia="仿宋" w:cs="仿宋"/>
          <w:b/>
          <w:bCs/>
          <w:sz w:val="28"/>
          <w:szCs w:val="28"/>
        </w:rPr>
      </w:pPr>
      <w:bookmarkStart w:id="12" w:name="_Toc508279817"/>
      <w:bookmarkStart w:id="13" w:name="_Toc1988"/>
    </w:p>
    <w:p w14:paraId="6672493D">
      <w:pPr>
        <w:pStyle w:val="4"/>
        <w:ind w:firstLine="3200" w:firstLineChars="1000"/>
        <w:jc w:val="both"/>
        <w:rPr>
          <w:rStyle w:val="42"/>
          <w:rFonts w:hint="eastAsia" w:ascii="仿宋" w:hAnsi="仿宋" w:eastAsia="仿宋" w:cs="仿宋"/>
          <w:b/>
          <w:bCs/>
          <w:sz w:val="32"/>
          <w:szCs w:val="32"/>
        </w:rPr>
      </w:pPr>
      <w:r>
        <w:rPr>
          <w:rStyle w:val="42"/>
          <w:rFonts w:hint="eastAsia" w:ascii="仿宋" w:hAnsi="仿宋" w:eastAsia="仿宋" w:cs="仿宋"/>
          <w:b/>
          <w:bCs/>
          <w:sz w:val="32"/>
          <w:szCs w:val="32"/>
        </w:rPr>
        <w:t>第三章  供应商资格证明材料</w:t>
      </w:r>
      <w:bookmarkEnd w:id="12"/>
      <w:bookmarkEnd w:id="13"/>
    </w:p>
    <w:p w14:paraId="56BF63B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企业法人：提供“统一社会信用代码营业执照副本”；事业法人：提供“统一社会信用代码法人登记证书副本”；其他组织：提供“统一社会信用代码社会团体法人登记证书副本”或“统一社会信用代码民办非企业单位登记证书副本”或“统一社会信用代码基金会法人登记证书副本”；个体工商户：提供“统一社会信用代码营业执照副本” 或“营业执照、税务登记证”。（复印件）；</w:t>
      </w:r>
    </w:p>
    <w:p w14:paraId="09D9B9E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2、提供具有良好的商业信誉和健全的财务会计制度</w:t>
      </w:r>
      <w:r>
        <w:rPr>
          <w:rFonts w:hint="eastAsia" w:ascii="仿宋" w:hAnsi="仿宋" w:eastAsia="仿宋" w:cs="仿宋"/>
          <w:sz w:val="28"/>
          <w:szCs w:val="28"/>
          <w:lang w:val="en-US" w:eastAsia="zh-CN"/>
        </w:rPr>
        <w:t>的承诺书</w:t>
      </w:r>
      <w:r>
        <w:rPr>
          <w:rFonts w:hint="eastAsia" w:ascii="仿宋" w:hAnsi="仿宋" w:eastAsia="仿宋" w:cs="仿宋"/>
          <w:sz w:val="28"/>
          <w:szCs w:val="28"/>
        </w:rPr>
        <w:t>；（</w:t>
      </w:r>
      <w:r>
        <w:rPr>
          <w:rFonts w:hint="eastAsia" w:ascii="仿宋" w:hAnsi="仿宋" w:eastAsia="仿宋" w:cs="仿宋"/>
          <w:sz w:val="28"/>
          <w:szCs w:val="28"/>
          <w:lang w:val="en-US" w:eastAsia="zh-CN"/>
        </w:rPr>
        <w:t>原件</w:t>
      </w:r>
      <w:r>
        <w:rPr>
          <w:rFonts w:hint="eastAsia" w:ascii="仿宋" w:hAnsi="仿宋" w:eastAsia="仿宋" w:cs="仿宋"/>
          <w:sz w:val="28"/>
          <w:szCs w:val="28"/>
        </w:rPr>
        <w:t>）</w:t>
      </w:r>
    </w:p>
    <w:p w14:paraId="38D0850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3、提供参加本次采购活动前三年内，在经营活动中没有重大违法记录的承诺函；（原件）</w:t>
      </w:r>
    </w:p>
    <w:p w14:paraId="28CC2A6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、提供投标人单位及其现任法定代表人、主要负责人在参加本次比选活动前三年内不具有行贿犯罪记录的承诺函；（原件）</w:t>
      </w:r>
    </w:p>
    <w:p w14:paraId="011D570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、法定代表人身份证复印件；</w:t>
      </w:r>
    </w:p>
    <w:p w14:paraId="7D91D65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、法定代表人授权书原件及授权代表身份证复印件；</w:t>
      </w:r>
    </w:p>
    <w:p w14:paraId="16F0733E">
      <w:pPr>
        <w:spacing w:line="500" w:lineRule="exact"/>
        <w:ind w:firstLine="560" w:firstLineChars="200"/>
        <w:rPr>
          <w:rFonts w:hint="eastAsia" w:ascii="仿宋" w:hAnsi="仿宋" w:eastAsia="仿宋" w:cs="仿宋"/>
          <w:sz w:val="28"/>
          <w:szCs w:val="28"/>
        </w:rPr>
      </w:pPr>
    </w:p>
    <w:p w14:paraId="1C05AFEF">
      <w:pPr>
        <w:spacing w:line="500" w:lineRule="exact"/>
        <w:ind w:firstLine="560"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注意：1、以上要求供应商提供的资格证明文件复印件必须加盖供应商公章（鲜章）。</w:t>
      </w:r>
      <w:r>
        <w:rPr>
          <w:rFonts w:hint="eastAsia" w:ascii="仿宋" w:hAnsi="仿宋" w:eastAsia="仿宋" w:cs="仿宋"/>
          <w:b/>
          <w:sz w:val="28"/>
          <w:szCs w:val="28"/>
          <w:lang w:val="en-US" w:eastAsia="zh-CN"/>
        </w:rPr>
        <w:t xml:space="preserve"> </w:t>
      </w:r>
    </w:p>
    <w:p w14:paraId="54A5F75E">
      <w:pPr>
        <w:numPr>
          <w:ilvl w:val="0"/>
          <w:numId w:val="0"/>
        </w:numPr>
        <w:spacing w:line="500" w:lineRule="exact"/>
        <w:ind w:firstLine="1120" w:firstLineChars="400"/>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2、</w:t>
      </w:r>
      <w:r>
        <w:rPr>
          <w:rFonts w:hint="eastAsia" w:ascii="仿宋" w:hAnsi="仿宋" w:eastAsia="仿宋" w:cs="仿宋"/>
          <w:b/>
          <w:sz w:val="28"/>
          <w:szCs w:val="28"/>
        </w:rPr>
        <w:t>供应商应对其所提供的资格证明材料的来源的合法性、真实性负责。</w:t>
      </w:r>
    </w:p>
    <w:p w14:paraId="4287277D">
      <w:pPr>
        <w:spacing w:line="500" w:lineRule="exact"/>
        <w:rPr>
          <w:rFonts w:hint="eastAsia" w:ascii="仿宋" w:hAnsi="仿宋" w:eastAsia="仿宋" w:cs="仿宋"/>
          <w:b/>
          <w:sz w:val="28"/>
          <w:szCs w:val="28"/>
        </w:rPr>
        <w:sectPr>
          <w:headerReference r:id="rId4" w:type="first"/>
          <w:footerReference r:id="rId6" w:type="first"/>
          <w:headerReference r:id="rId3" w:type="default"/>
          <w:footerReference r:id="rId5" w:type="default"/>
          <w:pgSz w:w="11907" w:h="16839"/>
          <w:pgMar w:top="1440" w:right="1080" w:bottom="1440" w:left="1080" w:header="851" w:footer="992" w:gutter="0"/>
          <w:pgNumType w:fmt="numberInDash"/>
          <w:cols w:space="720" w:num="1"/>
          <w:titlePg/>
          <w:docGrid w:type="linesAndChars" w:linePitch="312" w:charSpace="0"/>
        </w:sectPr>
      </w:pPr>
    </w:p>
    <w:p w14:paraId="73C0AF56">
      <w:pPr>
        <w:pStyle w:val="4"/>
        <w:rPr>
          <w:rStyle w:val="42"/>
          <w:rFonts w:hint="eastAsia" w:ascii="仿宋" w:hAnsi="仿宋" w:eastAsia="仿宋" w:cs="仿宋"/>
          <w:b/>
          <w:bCs/>
        </w:rPr>
      </w:pPr>
      <w:bookmarkStart w:id="14" w:name="_Toc29615"/>
      <w:bookmarkStart w:id="15" w:name="_Toc508279818"/>
    </w:p>
    <w:bookmarkEnd w:id="7"/>
    <w:bookmarkEnd w:id="8"/>
    <w:bookmarkEnd w:id="9"/>
    <w:bookmarkEnd w:id="10"/>
    <w:bookmarkEnd w:id="11"/>
    <w:bookmarkEnd w:id="14"/>
    <w:bookmarkEnd w:id="15"/>
    <w:p w14:paraId="1232F29B">
      <w:pPr>
        <w:pStyle w:val="2"/>
        <w:ind w:firstLine="3200" w:firstLineChars="1000"/>
        <w:jc w:val="both"/>
        <w:rPr>
          <w:rFonts w:hint="eastAsia"/>
          <w:lang w:eastAsia="zh-CN"/>
        </w:rPr>
      </w:pPr>
      <w:bookmarkStart w:id="16" w:name="_Toc22165"/>
      <w:bookmarkStart w:id="17" w:name="_Toc508279827"/>
      <w:bookmarkStart w:id="18" w:name="_Toc217446057"/>
      <w:bookmarkStart w:id="19" w:name="_Toc183582232"/>
      <w:bookmarkStart w:id="20" w:name="_Toc183682369"/>
      <w:r>
        <w:rPr>
          <w:rStyle w:val="42"/>
          <w:rFonts w:hint="eastAsia" w:ascii="仿宋" w:hAnsi="仿宋" w:eastAsia="仿宋" w:cs="仿宋"/>
          <w:b/>
          <w:bCs/>
          <w:lang w:val="en-US" w:eastAsia="zh-CN"/>
        </w:rPr>
        <w:t>第四章 商务要求</w:t>
      </w:r>
    </w:p>
    <w:p w14:paraId="22070643">
      <w:pPr>
        <w:numPr>
          <w:ilvl w:val="0"/>
          <w:numId w:val="1"/>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交货地点：成都市新都区妇幼保健院三楼物资库房.</w:t>
      </w:r>
    </w:p>
    <w:p w14:paraId="53201AB7">
      <w:pPr>
        <w:numPr>
          <w:ilvl w:val="0"/>
          <w:numId w:val="1"/>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供应商负责物资的运送，成交价格已包括货物、材料、配件、人员使用培训、制造、包装、运输、检测、验收合格交付使用之前及质保期内保修服务与备用物件价款、保险、税费等所有费用。</w:t>
      </w:r>
    </w:p>
    <w:p w14:paraId="6EB9012B">
      <w:pPr>
        <w:numPr>
          <w:ilvl w:val="0"/>
          <w:numId w:val="0"/>
        </w:numPr>
        <w:spacing w:line="500" w:lineRule="exact"/>
        <w:ind w:firstLine="560" w:firstLineChars="200"/>
        <w:rPr>
          <w:rFonts w:hint="default"/>
          <w:lang w:val="en-US" w:eastAsia="zh-CN"/>
        </w:rPr>
      </w:pPr>
      <w:r>
        <w:rPr>
          <w:rFonts w:hint="eastAsia" w:ascii="仿宋" w:hAnsi="仿宋" w:eastAsia="仿宋" w:cs="仿宋"/>
          <w:sz w:val="28"/>
          <w:szCs w:val="28"/>
          <w:lang w:val="en-US" w:eastAsia="zh-CN"/>
        </w:rPr>
        <w:t>3、服务期限：</w:t>
      </w:r>
      <w:bookmarkStart w:id="21" w:name="OLE_LINK10"/>
      <w:r>
        <w:rPr>
          <w:rFonts w:hint="eastAsia" w:ascii="仿宋" w:hAnsi="仿宋" w:eastAsia="仿宋" w:cs="仿宋"/>
          <w:sz w:val="28"/>
          <w:szCs w:val="28"/>
          <w:lang w:val="en-US" w:eastAsia="en-US"/>
        </w:rPr>
        <w:t>合同签订后15</w:t>
      </w:r>
      <w:r>
        <w:rPr>
          <w:rFonts w:hint="eastAsia" w:ascii="仿宋" w:hAnsi="仿宋" w:eastAsia="仿宋" w:cs="仿宋"/>
          <w:sz w:val="28"/>
          <w:szCs w:val="28"/>
          <w:lang w:val="en-US" w:eastAsia="zh-CN"/>
        </w:rPr>
        <w:t>个工作日</w:t>
      </w:r>
      <w:r>
        <w:rPr>
          <w:rFonts w:hint="eastAsia" w:ascii="仿宋" w:hAnsi="仿宋" w:eastAsia="仿宋" w:cs="仿宋"/>
          <w:sz w:val="28"/>
          <w:szCs w:val="28"/>
          <w:lang w:val="en-US" w:eastAsia="en-US"/>
        </w:rPr>
        <w:t>内</w:t>
      </w:r>
      <w:r>
        <w:rPr>
          <w:rFonts w:hint="eastAsia" w:ascii="仿宋" w:hAnsi="仿宋" w:eastAsia="仿宋" w:cs="仿宋"/>
          <w:sz w:val="28"/>
          <w:szCs w:val="28"/>
          <w:lang w:val="en-US" w:eastAsia="zh-CN"/>
        </w:rPr>
        <w:t>完成交货。</w:t>
      </w:r>
      <w:bookmarkEnd w:id="21"/>
    </w:p>
    <w:p w14:paraId="52398A39">
      <w:pPr>
        <w:pStyle w:val="3"/>
        <w:numPr>
          <w:ilvl w:val="0"/>
          <w:numId w:val="0"/>
        </w:numPr>
        <w:spacing w:before="156" w:after="156"/>
        <w:ind w:firstLine="560" w:firstLineChars="200"/>
        <w:jc w:val="both"/>
        <w:outlineLvl w:val="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付款方式和付款时间：货物验收合格后，接到供方正规完整票据凭证资料及办理完入库手续后，</w:t>
      </w:r>
      <w:r>
        <w:rPr>
          <w:rFonts w:hint="eastAsia" w:ascii="仿宋" w:hAnsi="仿宋" w:eastAsia="仿宋" w:cs="仿宋"/>
          <w:b w:val="0"/>
          <w:bCs w:val="0"/>
          <w:sz w:val="28"/>
          <w:szCs w:val="28"/>
          <w:lang w:val="en-US" w:eastAsia="zh-CN"/>
        </w:rPr>
        <w:t>30个工作日内向中标人支</w:t>
      </w:r>
      <w:r>
        <w:rPr>
          <w:rFonts w:hint="eastAsia" w:ascii="仿宋" w:hAnsi="仿宋" w:eastAsia="仿宋" w:cs="仿宋"/>
          <w:b w:val="0"/>
          <w:bCs w:val="0"/>
          <w:sz w:val="28"/>
          <w:szCs w:val="28"/>
        </w:rPr>
        <w:t>付合同金额100%的款项</w:t>
      </w:r>
      <w:r>
        <w:rPr>
          <w:rFonts w:hint="eastAsia" w:ascii="仿宋" w:hAnsi="仿宋" w:eastAsia="仿宋" w:cs="仿宋"/>
          <w:b w:val="0"/>
          <w:bCs w:val="0"/>
          <w:sz w:val="28"/>
          <w:szCs w:val="28"/>
          <w:lang w:eastAsia="zh-CN"/>
        </w:rPr>
        <w:t>。</w:t>
      </w:r>
    </w:p>
    <w:p w14:paraId="26556C89">
      <w:pPr>
        <w:pStyle w:val="3"/>
        <w:numPr>
          <w:ilvl w:val="0"/>
          <w:numId w:val="0"/>
        </w:numPr>
        <w:spacing w:before="156" w:after="156"/>
        <w:ind w:firstLine="560" w:firstLineChars="200"/>
        <w:jc w:val="both"/>
        <w:outlineLvl w:val="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质保期：一年。</w:t>
      </w:r>
    </w:p>
    <w:p w14:paraId="5DC5A14E">
      <w:pPr>
        <w:pStyle w:val="3"/>
        <w:spacing w:before="156" w:after="156"/>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、验货要求：每批护士鞋交采购人进行验货，</w:t>
      </w:r>
      <w:r>
        <w:rPr>
          <w:rFonts w:hint="eastAsia" w:ascii="仿宋" w:hAnsi="仿宋" w:eastAsia="仿宋" w:cs="仿宋"/>
          <w:b w:val="0"/>
          <w:bCs w:val="0"/>
          <w:sz w:val="28"/>
          <w:szCs w:val="28"/>
          <w:lang w:eastAsia="zh-CN"/>
        </w:rPr>
        <w:t>须保证与样品质量一致，</w:t>
      </w:r>
      <w:r>
        <w:rPr>
          <w:rFonts w:hint="eastAsia" w:ascii="仿宋" w:hAnsi="仿宋" w:eastAsia="仿宋" w:cs="仿宋"/>
          <w:b w:val="0"/>
          <w:bCs w:val="0"/>
          <w:sz w:val="28"/>
          <w:szCs w:val="28"/>
        </w:rPr>
        <w:t>供货商应配合采购人共同做好验收工作，如供货商不参与验收，则以采购人最终验收结果为准。</w:t>
      </w:r>
    </w:p>
    <w:p w14:paraId="7A121894">
      <w:pPr>
        <w:pStyle w:val="3"/>
        <w:spacing w:before="156" w:after="156"/>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、验收标准：按国家有关规定、</w:t>
      </w:r>
      <w:r>
        <w:rPr>
          <w:rFonts w:hint="eastAsia" w:ascii="仿宋" w:hAnsi="仿宋" w:eastAsia="仿宋" w:cs="仿宋"/>
          <w:b w:val="0"/>
          <w:bCs w:val="0"/>
          <w:sz w:val="28"/>
          <w:szCs w:val="28"/>
          <w:lang w:eastAsia="zh-CN"/>
        </w:rPr>
        <w:t>比选</w:t>
      </w:r>
      <w:r>
        <w:rPr>
          <w:rFonts w:hint="eastAsia" w:ascii="仿宋" w:hAnsi="仿宋" w:eastAsia="仿宋" w:cs="仿宋"/>
          <w:b w:val="0"/>
          <w:bCs w:val="0"/>
          <w:sz w:val="28"/>
          <w:szCs w:val="28"/>
        </w:rPr>
        <w:t>文件的服务要求、成交供应商的响应文件及承诺以及合同约定标准进行验收；</w:t>
      </w:r>
    </w:p>
    <w:p w14:paraId="38C9215D">
      <w:pPr>
        <w:pStyle w:val="3"/>
        <w:spacing w:before="156" w:after="156"/>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在验收过程中，如发现左右脚大小不一致、鞋子脱胶、漏胶、鞋面划痕等问题，成交供应商应在接到通知后24小时内响应，3个工作日内完成替换，并承担替换的费用；因包装、运输造成的损失，由成交供应商负责。</w:t>
      </w:r>
    </w:p>
    <w:p w14:paraId="0BD2CCE4">
      <w:pPr>
        <w:numPr>
          <w:ilvl w:val="0"/>
          <w:numId w:val="0"/>
        </w:numPr>
        <w:spacing w:line="500" w:lineRule="exact"/>
        <w:ind w:firstLine="560" w:firstLineChars="200"/>
        <w:rPr>
          <w:rFonts w:hint="eastAsia"/>
        </w:rPr>
      </w:pPr>
      <w:r>
        <w:rPr>
          <w:rFonts w:hint="eastAsia" w:ascii="仿宋" w:hAnsi="仿宋" w:eastAsia="仿宋" w:cs="仿宋"/>
          <w:sz w:val="28"/>
          <w:szCs w:val="28"/>
          <w:lang w:val="en-US" w:eastAsia="zh-CN"/>
        </w:rPr>
        <w:t>9、其他未尽事宜由采购人与成交供应商在采购合同中进行约定。</w:t>
      </w:r>
    </w:p>
    <w:p w14:paraId="6C8D8C9E">
      <w:pPr>
        <w:numPr>
          <w:ilvl w:val="0"/>
          <w:numId w:val="0"/>
        </w:numPr>
        <w:ind w:leftChars="200"/>
        <w:rPr>
          <w:rFonts w:hint="eastAsia"/>
          <w:lang w:val="en-US" w:eastAsia="zh-CN"/>
        </w:rPr>
      </w:pPr>
    </w:p>
    <w:p w14:paraId="6DC4FA6E">
      <w:pPr>
        <w:pStyle w:val="2"/>
        <w:ind w:firstLine="3200" w:firstLineChars="1000"/>
        <w:jc w:val="both"/>
        <w:rPr>
          <w:rStyle w:val="42"/>
          <w:rFonts w:hint="eastAsia" w:ascii="仿宋" w:hAnsi="仿宋" w:eastAsia="仿宋" w:cs="仿宋"/>
          <w:b/>
          <w:bCs/>
          <w:lang w:val="en-US" w:eastAsia="zh-CN"/>
        </w:rPr>
      </w:pPr>
      <w:r>
        <w:rPr>
          <w:rStyle w:val="42"/>
          <w:rFonts w:hint="eastAsia" w:ascii="仿宋" w:hAnsi="仿宋" w:eastAsia="仿宋" w:cs="仿宋"/>
          <w:b/>
          <w:bCs/>
          <w:lang w:val="en-US" w:eastAsia="zh-CN"/>
        </w:rPr>
        <w:t>第五章 技术服务要求</w:t>
      </w:r>
    </w:p>
    <w:p w14:paraId="1EFA1323">
      <w:pPr>
        <w:numPr>
          <w:ilvl w:val="0"/>
          <w:numId w:val="0"/>
        </w:numPr>
        <w:spacing w:line="500" w:lineRule="exact"/>
        <w:ind w:firstLine="560" w:firstLineChars="200"/>
        <w:rPr>
          <w:rFonts w:hint="eastAsia" w:ascii="仿宋" w:hAnsi="仿宋" w:eastAsia="仿宋" w:cs="仿宋"/>
          <w:b w:val="0"/>
          <w:bCs w:val="0"/>
          <w:kern w:val="44"/>
          <w:sz w:val="28"/>
          <w:szCs w:val="28"/>
          <w:lang w:val="en-US" w:eastAsia="zh-CN" w:bidi="ar-SA"/>
        </w:rPr>
      </w:pPr>
      <w:r>
        <w:rPr>
          <w:rFonts w:hint="eastAsia" w:ascii="仿宋" w:hAnsi="仿宋" w:eastAsia="仿宋" w:cs="仿宋"/>
          <w:b w:val="0"/>
          <w:bCs w:val="0"/>
          <w:kern w:val="44"/>
          <w:sz w:val="28"/>
          <w:szCs w:val="28"/>
          <w:lang w:val="en-US" w:eastAsia="zh-CN" w:bidi="ar-SA"/>
        </w:rPr>
        <w:t>1、产品质量标准严格参照国家QB/T1002-2015皮鞋行业合格品标准制作；产品达到QB/T1002-2015皮鞋标准。（提供检测报告并加盖公章）</w:t>
      </w:r>
    </w:p>
    <w:p w14:paraId="0C04407B">
      <w:pPr>
        <w:pStyle w:val="10"/>
        <w:spacing w:line="360" w:lineRule="auto"/>
        <w:ind w:firstLine="560" w:firstLineChars="200"/>
        <w:rPr>
          <w:rFonts w:hint="eastAsia" w:ascii="仿宋" w:hAnsi="仿宋" w:eastAsia="仿宋" w:cs="仿宋"/>
          <w:b w:val="0"/>
          <w:bCs w:val="0"/>
          <w:kern w:val="44"/>
          <w:sz w:val="28"/>
          <w:szCs w:val="28"/>
          <w:lang w:val="en-US" w:eastAsia="zh-CN" w:bidi="ar-SA"/>
        </w:rPr>
      </w:pPr>
      <w:r>
        <w:rPr>
          <w:rFonts w:hint="eastAsia" w:ascii="仿宋" w:hAnsi="仿宋" w:eastAsia="仿宋" w:cs="仿宋"/>
          <w:b w:val="0"/>
          <w:bCs w:val="0"/>
          <w:kern w:val="44"/>
          <w:sz w:val="28"/>
          <w:szCs w:val="28"/>
          <w:lang w:val="en-US" w:eastAsia="zh-CN" w:bidi="ar-SA"/>
        </w:rPr>
        <w:t>2、鞋面：采用优质白色头层牛皮，手工上线，穿着舒适，透气性好，韧性好,革身柔软，有弹性，无管皱，易清洁打理、穿脱方便。</w:t>
      </w:r>
    </w:p>
    <w:p w14:paraId="758F2A2B">
      <w:pPr>
        <w:pStyle w:val="10"/>
        <w:spacing w:line="360" w:lineRule="auto"/>
        <w:ind w:firstLine="560" w:firstLineChars="200"/>
        <w:rPr>
          <w:rFonts w:hint="eastAsia" w:ascii="仿宋" w:hAnsi="仿宋" w:eastAsia="仿宋" w:cs="仿宋"/>
          <w:b w:val="0"/>
          <w:bCs w:val="0"/>
          <w:kern w:val="44"/>
          <w:sz w:val="28"/>
          <w:szCs w:val="28"/>
          <w:lang w:val="en-US" w:eastAsia="zh-CN" w:bidi="ar-SA"/>
        </w:rPr>
      </w:pPr>
      <w:r>
        <w:rPr>
          <w:rFonts w:hint="eastAsia" w:ascii="仿宋" w:hAnsi="仿宋" w:eastAsia="仿宋" w:cs="仿宋"/>
          <w:b w:val="0"/>
          <w:bCs w:val="0"/>
          <w:kern w:val="44"/>
          <w:sz w:val="28"/>
          <w:szCs w:val="28"/>
          <w:lang w:val="en-US" w:eastAsia="zh-CN" w:bidi="ar-SA"/>
        </w:rPr>
        <w:t>3、鞋里：采用头层猪皮，具有抗菌防臭、柔软、干爽、舒适透气不黏脚、不捂脚且吸汗的性能。后跟有防磨脚设计，具有防臭，防霉，防菌的性能。</w:t>
      </w:r>
    </w:p>
    <w:p w14:paraId="45730D04">
      <w:pPr>
        <w:pStyle w:val="10"/>
        <w:spacing w:line="360" w:lineRule="auto"/>
        <w:ind w:firstLine="560" w:firstLineChars="200"/>
        <w:rPr>
          <w:rFonts w:hint="eastAsia" w:ascii="宋体" w:hAnsi="宋体" w:eastAsia="宋体" w:cs="Times New Roman"/>
          <w:color w:val="auto"/>
          <w:szCs w:val="24"/>
          <w:lang w:eastAsia="zh-CN"/>
        </w:rPr>
      </w:pPr>
      <w:r>
        <w:rPr>
          <w:rFonts w:hint="eastAsia" w:ascii="仿宋" w:hAnsi="仿宋" w:eastAsia="仿宋" w:cs="仿宋"/>
          <w:b w:val="0"/>
          <w:bCs w:val="0"/>
          <w:kern w:val="44"/>
          <w:sz w:val="28"/>
          <w:szCs w:val="28"/>
          <w:lang w:val="en-US" w:eastAsia="zh-CN" w:bidi="ar-SA"/>
        </w:rPr>
        <w:t>4、</w:t>
      </w:r>
      <w:bookmarkStart w:id="22" w:name="OLE_LINK5"/>
      <w:r>
        <w:rPr>
          <w:rFonts w:hint="eastAsia" w:ascii="仿宋" w:hAnsi="仿宋" w:eastAsia="仿宋" w:cs="仿宋"/>
          <w:b w:val="0"/>
          <w:bCs w:val="0"/>
          <w:kern w:val="44"/>
          <w:sz w:val="28"/>
          <w:szCs w:val="28"/>
          <w:lang w:val="en-US" w:eastAsia="zh-CN" w:bidi="ar-SA"/>
        </w:rPr>
        <w:t>鞋垫</w:t>
      </w:r>
      <w:bookmarkEnd w:id="22"/>
      <w:r>
        <w:rPr>
          <w:rFonts w:hint="eastAsia" w:ascii="仿宋" w:hAnsi="仿宋" w:eastAsia="仿宋" w:cs="仿宋"/>
          <w:b w:val="0"/>
          <w:bCs w:val="0"/>
          <w:kern w:val="44"/>
          <w:sz w:val="28"/>
          <w:szCs w:val="28"/>
          <w:lang w:val="en-US" w:eastAsia="zh-CN" w:bidi="ar-SA"/>
        </w:rPr>
        <w:t>：</w:t>
      </w:r>
      <w:bookmarkStart w:id="23" w:name="OLE_LINK3"/>
      <w:r>
        <w:rPr>
          <w:rFonts w:hint="eastAsia" w:ascii="仿宋" w:hAnsi="仿宋" w:eastAsia="仿宋" w:cs="仿宋"/>
          <w:b w:val="0"/>
          <w:bCs w:val="0"/>
          <w:kern w:val="44"/>
          <w:sz w:val="28"/>
          <w:szCs w:val="28"/>
          <w:lang w:val="en-US" w:eastAsia="zh-CN" w:bidi="ar-SA"/>
        </w:rPr>
        <w:t>采用弹力海绵乳胶鞋垫，表面采用头层猪皮材质</w:t>
      </w:r>
      <w:bookmarkEnd w:id="23"/>
      <w:r>
        <w:rPr>
          <w:rFonts w:hint="eastAsia" w:ascii="仿宋" w:hAnsi="仿宋" w:eastAsia="仿宋" w:cs="仿宋"/>
          <w:b w:val="0"/>
          <w:bCs w:val="0"/>
          <w:kern w:val="44"/>
          <w:sz w:val="28"/>
          <w:szCs w:val="28"/>
          <w:lang w:val="en-US" w:eastAsia="zh-CN" w:bidi="ar-SA"/>
        </w:rPr>
        <w:t>，粘贴牢固、平整，鞋垫方便取出晾晒。</w:t>
      </w:r>
    </w:p>
    <w:p w14:paraId="2FDF80C2">
      <w:pPr>
        <w:pStyle w:val="10"/>
        <w:spacing w:line="360" w:lineRule="auto"/>
        <w:ind w:firstLine="560" w:firstLineChars="200"/>
        <w:rPr>
          <w:rFonts w:hint="eastAsia" w:ascii="仿宋" w:hAnsi="仿宋" w:eastAsia="仿宋" w:cs="仿宋"/>
          <w:b w:val="0"/>
          <w:bCs w:val="0"/>
          <w:kern w:val="44"/>
          <w:sz w:val="28"/>
          <w:szCs w:val="28"/>
          <w:lang w:val="en-US" w:eastAsia="zh-CN" w:bidi="ar-SA"/>
        </w:rPr>
      </w:pPr>
      <w:r>
        <w:rPr>
          <w:rFonts w:hint="eastAsia" w:ascii="仿宋" w:hAnsi="仿宋" w:eastAsia="仿宋" w:cs="仿宋"/>
          <w:b w:val="0"/>
          <w:bCs w:val="0"/>
          <w:kern w:val="44"/>
          <w:sz w:val="28"/>
          <w:szCs w:val="28"/>
          <w:lang w:val="en-US" w:eastAsia="zh-CN" w:bidi="ar-SA"/>
        </w:rPr>
        <w:t>5、鞋底：弹性好，轻便舒适、防滑、静音、柔软等优点。</w:t>
      </w:r>
    </w:p>
    <w:p w14:paraId="553FFB0C">
      <w:pPr>
        <w:pStyle w:val="10"/>
        <w:spacing w:line="360" w:lineRule="auto"/>
        <w:ind w:firstLine="560" w:firstLineChars="200"/>
        <w:rPr>
          <w:rFonts w:hint="eastAsia" w:ascii="仿宋" w:hAnsi="仿宋" w:eastAsia="仿宋" w:cs="仿宋"/>
          <w:b w:val="0"/>
          <w:bCs w:val="0"/>
          <w:kern w:val="44"/>
          <w:sz w:val="28"/>
          <w:szCs w:val="28"/>
          <w:lang w:val="en-US" w:eastAsia="zh-CN" w:bidi="ar-SA"/>
        </w:rPr>
      </w:pPr>
      <w:r>
        <w:rPr>
          <w:rFonts w:hint="eastAsia" w:ascii="仿宋" w:hAnsi="仿宋" w:eastAsia="仿宋" w:cs="仿宋"/>
          <w:b w:val="0"/>
          <w:bCs w:val="0"/>
          <w:kern w:val="44"/>
          <w:sz w:val="28"/>
          <w:szCs w:val="28"/>
          <w:lang w:val="en-US" w:eastAsia="zh-CN" w:bidi="ar-SA"/>
        </w:rPr>
        <w:t>6、鞋制作工艺：采用环保胶水，无异味，长时间穿着不易开胶，长时间穿着不会变形。</w:t>
      </w:r>
    </w:p>
    <w:bookmarkEnd w:id="16"/>
    <w:bookmarkEnd w:id="17"/>
    <w:p w14:paraId="49EC3434">
      <w:pPr>
        <w:rPr>
          <w:rFonts w:ascii="宋体" w:hAnsi="宋体" w:cs="宋体"/>
          <w:b/>
          <w:sz w:val="32"/>
          <w:szCs w:val="32"/>
        </w:rPr>
      </w:pPr>
    </w:p>
    <w:p w14:paraId="4203FB7C">
      <w:pPr>
        <w:pStyle w:val="2"/>
        <w:rPr>
          <w:rFonts w:ascii="宋体" w:hAnsi="宋体" w:cs="宋体"/>
          <w:b/>
          <w:sz w:val="32"/>
          <w:szCs w:val="32"/>
        </w:rPr>
      </w:pPr>
    </w:p>
    <w:p w14:paraId="6271A7D7">
      <w:pPr>
        <w:rPr>
          <w:rFonts w:ascii="宋体" w:hAnsi="宋体" w:cs="宋体"/>
          <w:b/>
          <w:sz w:val="32"/>
          <w:szCs w:val="32"/>
        </w:rPr>
      </w:pPr>
    </w:p>
    <w:p w14:paraId="6D0F9550">
      <w:pPr>
        <w:pStyle w:val="2"/>
        <w:rPr>
          <w:rFonts w:ascii="宋体" w:hAnsi="宋体" w:cs="宋体"/>
          <w:b/>
          <w:sz w:val="32"/>
          <w:szCs w:val="32"/>
        </w:rPr>
      </w:pPr>
    </w:p>
    <w:p w14:paraId="08A52B18">
      <w:pPr>
        <w:rPr>
          <w:rFonts w:ascii="宋体" w:hAnsi="宋体" w:cs="宋体"/>
          <w:b/>
          <w:sz w:val="32"/>
          <w:szCs w:val="32"/>
        </w:rPr>
      </w:pPr>
    </w:p>
    <w:p w14:paraId="63DD9A67">
      <w:pPr>
        <w:pStyle w:val="5"/>
        <w:spacing w:before="156" w:after="156"/>
        <w:rPr>
          <w:rFonts w:hint="eastAsia" w:eastAsia="宋体"/>
          <w:lang w:eastAsia="zh-CN"/>
        </w:rPr>
      </w:pPr>
      <w:r>
        <w:rPr>
          <w:rFonts w:hint="eastAsia"/>
          <w:lang w:eastAsia="zh-CN"/>
        </w:rPr>
        <w:t>第六章</w:t>
      </w:r>
      <w:r>
        <w:rPr>
          <w:rFonts w:hint="eastAsia"/>
          <w:lang w:val="en-US" w:eastAsia="zh-CN"/>
        </w:rPr>
        <w:t xml:space="preserve"> </w:t>
      </w:r>
      <w:r>
        <w:rPr>
          <w:rFonts w:hint="eastAsia"/>
        </w:rPr>
        <w:t>评分细则</w:t>
      </w:r>
      <w:r>
        <w:rPr>
          <w:rFonts w:hint="eastAsia"/>
          <w:lang w:eastAsia="zh-CN"/>
        </w:rPr>
        <w:t>（综合评分法）</w:t>
      </w:r>
    </w:p>
    <w:tbl>
      <w:tblPr>
        <w:tblStyle w:val="30"/>
        <w:tblpPr w:leftFromText="180" w:rightFromText="180" w:vertAnchor="text" w:horzAnchor="page" w:tblpX="1580" w:tblpY="300"/>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723"/>
        <w:gridCol w:w="1144"/>
        <w:gridCol w:w="5090"/>
        <w:gridCol w:w="1332"/>
      </w:tblGrid>
      <w:tr w14:paraId="1770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38" w:type="dxa"/>
            <w:noWrap w:val="0"/>
            <w:vAlign w:val="center"/>
          </w:tcPr>
          <w:p w14:paraId="6A6D4842">
            <w:pPr>
              <w:rPr>
                <w:rFonts w:ascii="宋体" w:hAnsi="宋体" w:eastAsia="宋体" w:cs="宋体"/>
                <w:sz w:val="21"/>
                <w:szCs w:val="21"/>
              </w:rPr>
            </w:pPr>
            <w:r>
              <w:rPr>
                <w:rFonts w:hint="eastAsia" w:ascii="宋体" w:hAnsi="宋体" w:eastAsia="宋体" w:cs="宋体"/>
                <w:sz w:val="21"/>
                <w:szCs w:val="21"/>
              </w:rPr>
              <w:t>序号</w:t>
            </w:r>
          </w:p>
        </w:tc>
        <w:tc>
          <w:tcPr>
            <w:tcW w:w="723" w:type="dxa"/>
            <w:noWrap w:val="0"/>
            <w:vAlign w:val="center"/>
          </w:tcPr>
          <w:p w14:paraId="40327CCC">
            <w:pPr>
              <w:rPr>
                <w:rFonts w:ascii="宋体" w:hAnsi="宋体" w:eastAsia="宋体" w:cs="宋体"/>
                <w:sz w:val="21"/>
                <w:szCs w:val="21"/>
              </w:rPr>
            </w:pPr>
            <w:r>
              <w:rPr>
                <w:rFonts w:hint="eastAsia" w:ascii="宋体" w:hAnsi="宋体" w:eastAsia="宋体" w:cs="宋体"/>
                <w:sz w:val="21"/>
                <w:szCs w:val="21"/>
              </w:rPr>
              <w:t>评分因素及权值</w:t>
            </w:r>
          </w:p>
        </w:tc>
        <w:tc>
          <w:tcPr>
            <w:tcW w:w="1144" w:type="dxa"/>
            <w:noWrap w:val="0"/>
            <w:vAlign w:val="center"/>
          </w:tcPr>
          <w:p w14:paraId="3F19FAAD">
            <w:pPr>
              <w:rPr>
                <w:rFonts w:ascii="宋体" w:hAnsi="宋体" w:eastAsia="宋体" w:cs="宋体"/>
                <w:sz w:val="21"/>
                <w:szCs w:val="21"/>
              </w:rPr>
            </w:pPr>
            <w:r>
              <w:rPr>
                <w:rFonts w:hint="eastAsia" w:ascii="宋体" w:hAnsi="宋体" w:eastAsia="宋体" w:cs="宋体"/>
                <w:sz w:val="21"/>
                <w:szCs w:val="21"/>
              </w:rPr>
              <w:t>分值</w:t>
            </w:r>
          </w:p>
        </w:tc>
        <w:tc>
          <w:tcPr>
            <w:tcW w:w="5090" w:type="dxa"/>
            <w:noWrap w:val="0"/>
            <w:vAlign w:val="center"/>
          </w:tcPr>
          <w:p w14:paraId="6B21EAF3">
            <w:pPr>
              <w:rPr>
                <w:rFonts w:ascii="宋体" w:hAnsi="宋体" w:eastAsia="宋体" w:cs="宋体"/>
                <w:sz w:val="21"/>
                <w:szCs w:val="21"/>
              </w:rPr>
            </w:pPr>
            <w:r>
              <w:rPr>
                <w:rFonts w:hint="eastAsia" w:ascii="宋体" w:hAnsi="宋体" w:eastAsia="宋体" w:cs="宋体"/>
                <w:sz w:val="21"/>
                <w:szCs w:val="21"/>
              </w:rPr>
              <w:t>评分标准</w:t>
            </w:r>
          </w:p>
        </w:tc>
        <w:tc>
          <w:tcPr>
            <w:tcW w:w="1332" w:type="dxa"/>
            <w:noWrap w:val="0"/>
            <w:vAlign w:val="center"/>
          </w:tcPr>
          <w:p w14:paraId="05BBB4D9">
            <w:pPr>
              <w:rPr>
                <w:rFonts w:ascii="宋体" w:hAnsi="宋体" w:eastAsia="宋体" w:cs="宋体"/>
                <w:sz w:val="21"/>
                <w:szCs w:val="21"/>
              </w:rPr>
            </w:pPr>
            <w:r>
              <w:rPr>
                <w:rFonts w:hint="eastAsia" w:ascii="宋体" w:hAnsi="宋体" w:eastAsia="宋体" w:cs="宋体"/>
                <w:sz w:val="21"/>
                <w:szCs w:val="21"/>
              </w:rPr>
              <w:t>说明</w:t>
            </w:r>
          </w:p>
        </w:tc>
      </w:tr>
      <w:tr w14:paraId="06E9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338" w:type="dxa"/>
            <w:noWrap w:val="0"/>
            <w:vAlign w:val="center"/>
          </w:tcPr>
          <w:p w14:paraId="504B0ABE">
            <w:pPr>
              <w:rPr>
                <w:rFonts w:ascii="宋体" w:hAnsi="宋体" w:eastAsia="宋体" w:cs="宋体"/>
                <w:sz w:val="21"/>
                <w:szCs w:val="21"/>
              </w:rPr>
            </w:pPr>
            <w:r>
              <w:rPr>
                <w:rFonts w:hint="eastAsia" w:ascii="宋体" w:hAnsi="宋体" w:eastAsia="宋体" w:cs="宋体"/>
                <w:sz w:val="21"/>
                <w:szCs w:val="21"/>
              </w:rPr>
              <w:t>1</w:t>
            </w:r>
          </w:p>
        </w:tc>
        <w:tc>
          <w:tcPr>
            <w:tcW w:w="723" w:type="dxa"/>
            <w:noWrap w:val="0"/>
            <w:vAlign w:val="center"/>
          </w:tcPr>
          <w:p w14:paraId="03B43900">
            <w:pPr>
              <w:rPr>
                <w:rFonts w:ascii="宋体" w:hAnsi="宋体" w:eastAsia="宋体" w:cs="宋体"/>
                <w:sz w:val="21"/>
                <w:szCs w:val="21"/>
              </w:rPr>
            </w:pPr>
            <w:r>
              <w:rPr>
                <w:rFonts w:hint="eastAsia" w:ascii="宋体" w:hAnsi="宋体" w:eastAsia="宋体" w:cs="宋体"/>
                <w:sz w:val="21"/>
                <w:szCs w:val="21"/>
              </w:rPr>
              <w:t>比选报价</w:t>
            </w:r>
            <w:r>
              <w:rPr>
                <w:rFonts w:hint="eastAsia" w:ascii="宋体" w:hAnsi="宋体" w:eastAsia="宋体" w:cs="宋体"/>
                <w:sz w:val="21"/>
                <w:szCs w:val="21"/>
                <w:lang w:val="en-US" w:eastAsia="zh-CN"/>
              </w:rPr>
              <w:t>35</w:t>
            </w:r>
            <w:r>
              <w:rPr>
                <w:rFonts w:hint="eastAsia" w:ascii="宋体" w:hAnsi="宋体" w:eastAsia="宋体" w:cs="宋体"/>
                <w:sz w:val="21"/>
                <w:szCs w:val="21"/>
              </w:rPr>
              <w:t>%</w:t>
            </w:r>
          </w:p>
        </w:tc>
        <w:tc>
          <w:tcPr>
            <w:tcW w:w="1144" w:type="dxa"/>
            <w:noWrap w:val="0"/>
            <w:vAlign w:val="center"/>
          </w:tcPr>
          <w:p w14:paraId="369F4733">
            <w:pPr>
              <w:rPr>
                <w:rFonts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分</w:t>
            </w:r>
          </w:p>
        </w:tc>
        <w:tc>
          <w:tcPr>
            <w:tcW w:w="5090" w:type="dxa"/>
            <w:tcBorders>
              <w:bottom w:val="single" w:color="auto" w:sz="4" w:space="0"/>
            </w:tcBorders>
            <w:noWrap w:val="0"/>
            <w:vAlign w:val="center"/>
          </w:tcPr>
          <w:p w14:paraId="6FEE16A7">
            <w:pPr>
              <w:rPr>
                <w:rFonts w:ascii="宋体" w:hAnsi="宋体" w:eastAsia="宋体" w:cs="宋体"/>
                <w:sz w:val="21"/>
                <w:szCs w:val="21"/>
              </w:rPr>
            </w:pPr>
            <w:r>
              <w:rPr>
                <w:rFonts w:hint="eastAsia" w:ascii="宋体" w:hAnsi="宋体" w:eastAsia="宋体" w:cs="宋体"/>
                <w:sz w:val="21"/>
                <w:szCs w:val="21"/>
              </w:rPr>
              <w:t>满足比选文件要求且最后报价最低的供应商的价格为比选基准价，其价格分为满分。其他供应商的价格分统一按照下列公式计算：</w:t>
            </w:r>
          </w:p>
          <w:p w14:paraId="1934930D">
            <w:pPr>
              <w:rPr>
                <w:rFonts w:ascii="宋体" w:hAnsi="宋体" w:eastAsia="宋体" w:cs="宋体"/>
                <w:sz w:val="21"/>
                <w:szCs w:val="21"/>
              </w:rPr>
            </w:pPr>
            <w:r>
              <w:rPr>
                <w:rFonts w:hint="eastAsia" w:ascii="宋体" w:hAnsi="宋体" w:eastAsia="宋体" w:cs="宋体"/>
                <w:sz w:val="21"/>
                <w:szCs w:val="21"/>
              </w:rPr>
              <w:t xml:space="preserve">比选报价得分=（比选基准价/最后比选报价）×价格权值×100  </w:t>
            </w:r>
          </w:p>
        </w:tc>
        <w:tc>
          <w:tcPr>
            <w:tcW w:w="1332" w:type="dxa"/>
            <w:noWrap w:val="0"/>
            <w:vAlign w:val="center"/>
          </w:tcPr>
          <w:p w14:paraId="6E6C2A46">
            <w:pPr>
              <w:rPr>
                <w:rFonts w:ascii="宋体" w:hAnsi="宋体" w:eastAsia="宋体" w:cs="宋体"/>
                <w:sz w:val="21"/>
                <w:szCs w:val="21"/>
              </w:rPr>
            </w:pPr>
            <w:r>
              <w:rPr>
                <w:rFonts w:hint="eastAsia" w:ascii="宋体" w:hAnsi="宋体" w:eastAsia="宋体" w:cs="宋体"/>
                <w:sz w:val="21"/>
                <w:szCs w:val="21"/>
              </w:rPr>
              <w:t>评分的取值按四舍五入法，保留小数点后两位。</w:t>
            </w:r>
          </w:p>
        </w:tc>
      </w:tr>
      <w:tr w14:paraId="4F31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38" w:type="dxa"/>
            <w:vMerge w:val="restart"/>
            <w:noWrap w:val="0"/>
            <w:vAlign w:val="center"/>
          </w:tcPr>
          <w:p w14:paraId="711F61D8">
            <w:pPr>
              <w:rPr>
                <w:rFonts w:ascii="宋体" w:hAnsi="宋体" w:eastAsia="宋体" w:cs="宋体"/>
                <w:sz w:val="21"/>
                <w:szCs w:val="21"/>
              </w:rPr>
            </w:pPr>
            <w:r>
              <w:rPr>
                <w:rFonts w:hint="eastAsia" w:ascii="宋体" w:hAnsi="宋体" w:eastAsia="宋体" w:cs="宋体"/>
                <w:sz w:val="21"/>
                <w:szCs w:val="21"/>
              </w:rPr>
              <w:t>2</w:t>
            </w:r>
          </w:p>
        </w:tc>
        <w:tc>
          <w:tcPr>
            <w:tcW w:w="723" w:type="dxa"/>
            <w:vMerge w:val="restart"/>
            <w:noWrap w:val="0"/>
            <w:vAlign w:val="center"/>
          </w:tcPr>
          <w:p w14:paraId="6C96AF4B">
            <w:pPr>
              <w:rPr>
                <w:rFonts w:hint="default" w:ascii="宋体" w:hAnsi="宋体" w:eastAsia="宋体" w:cs="宋体"/>
                <w:sz w:val="21"/>
                <w:szCs w:val="21"/>
                <w:lang w:val="en-US" w:eastAsia="zh-CN"/>
              </w:rPr>
            </w:pPr>
            <w:r>
              <w:rPr>
                <w:rFonts w:hint="eastAsia" w:ascii="宋体" w:hAnsi="宋体" w:cs="宋体"/>
                <w:sz w:val="21"/>
                <w:szCs w:val="21"/>
                <w:lang w:eastAsia="zh-CN"/>
              </w:rPr>
              <w:t>样品</w:t>
            </w:r>
            <w:r>
              <w:rPr>
                <w:rFonts w:hint="eastAsia" w:ascii="宋体" w:hAnsi="宋体" w:cs="宋体"/>
                <w:sz w:val="21"/>
                <w:szCs w:val="21"/>
                <w:lang w:val="en-US" w:eastAsia="zh-CN"/>
              </w:rPr>
              <w:t>45%（不提供样品不得分）</w:t>
            </w:r>
          </w:p>
        </w:tc>
        <w:tc>
          <w:tcPr>
            <w:tcW w:w="1144" w:type="dxa"/>
            <w:noWrap w:val="0"/>
            <w:vAlign w:val="center"/>
          </w:tcPr>
          <w:p w14:paraId="71A383CD">
            <w:pPr>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5分</w:t>
            </w:r>
          </w:p>
        </w:tc>
        <w:tc>
          <w:tcPr>
            <w:tcW w:w="5090" w:type="dxa"/>
            <w:tcBorders>
              <w:bottom w:val="single" w:color="auto" w:sz="4" w:space="0"/>
            </w:tcBorders>
            <w:noWrap w:val="0"/>
            <w:vAlign w:val="center"/>
          </w:tcPr>
          <w:p w14:paraId="3F27B4D4">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小组成员现场对样品进行试穿的“舒适度，实用性”横向对比：试穿舒适度高、透气及防滑性强，完全满足日常使用的得25分，试穿舒适度较高、透气及防滑性较强，满足日常使用的得15分，试穿舒适度较低、透气及防滑性较弱，部分满足日常使用的得5分；</w:t>
            </w:r>
          </w:p>
        </w:tc>
        <w:tc>
          <w:tcPr>
            <w:tcW w:w="1332" w:type="dxa"/>
            <w:noWrap w:val="0"/>
            <w:vAlign w:val="center"/>
          </w:tcPr>
          <w:p w14:paraId="24886636">
            <w:pPr>
              <w:rPr>
                <w:rFonts w:hint="eastAsia" w:ascii="宋体" w:hAnsi="宋体" w:eastAsia="宋体" w:cs="宋体"/>
                <w:sz w:val="21"/>
                <w:szCs w:val="21"/>
                <w:lang w:eastAsia="zh-CN"/>
              </w:rPr>
            </w:pPr>
            <w:r>
              <w:rPr>
                <w:rFonts w:hint="eastAsia" w:ascii="宋体" w:hAnsi="宋体" w:eastAsia="宋体" w:cs="宋体"/>
                <w:sz w:val="21"/>
                <w:szCs w:val="21"/>
                <w:lang w:eastAsia="zh-CN"/>
              </w:rPr>
              <w:t>评审小组中的护理部人员及临床科室护士长</w:t>
            </w:r>
            <w:r>
              <w:rPr>
                <w:rFonts w:hint="eastAsia" w:ascii="宋体" w:hAnsi="宋体" w:cs="宋体"/>
                <w:sz w:val="21"/>
                <w:szCs w:val="21"/>
                <w:lang w:eastAsia="zh-CN"/>
              </w:rPr>
              <w:t>≥</w:t>
            </w:r>
            <w:r>
              <w:rPr>
                <w:rFonts w:hint="eastAsia" w:ascii="宋体" w:hAnsi="宋体" w:cs="宋体"/>
                <w:sz w:val="21"/>
                <w:szCs w:val="21"/>
                <w:lang w:val="en-US" w:eastAsia="zh-CN"/>
              </w:rPr>
              <w:t>3人，</w:t>
            </w:r>
            <w:r>
              <w:rPr>
                <w:rFonts w:hint="eastAsia" w:ascii="宋体" w:hAnsi="宋体" w:eastAsia="宋体" w:cs="宋体"/>
                <w:sz w:val="21"/>
                <w:szCs w:val="21"/>
                <w:lang w:eastAsia="zh-CN"/>
              </w:rPr>
              <w:t>根据试穿情况进行评价</w:t>
            </w:r>
          </w:p>
        </w:tc>
      </w:tr>
      <w:tr w14:paraId="1717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38" w:type="dxa"/>
            <w:vMerge w:val="continue"/>
            <w:noWrap w:val="0"/>
            <w:vAlign w:val="center"/>
          </w:tcPr>
          <w:p w14:paraId="157EB00D">
            <w:pPr>
              <w:rPr>
                <w:rFonts w:hint="eastAsia" w:ascii="宋体" w:hAnsi="宋体" w:eastAsia="宋体" w:cs="宋体"/>
                <w:sz w:val="21"/>
                <w:szCs w:val="21"/>
              </w:rPr>
            </w:pPr>
          </w:p>
        </w:tc>
        <w:tc>
          <w:tcPr>
            <w:tcW w:w="723" w:type="dxa"/>
            <w:vMerge w:val="continue"/>
            <w:noWrap w:val="0"/>
            <w:vAlign w:val="center"/>
          </w:tcPr>
          <w:p w14:paraId="74BD9F0E">
            <w:pPr>
              <w:rPr>
                <w:rFonts w:hint="default" w:ascii="宋体" w:hAnsi="宋体" w:eastAsia="宋体" w:cs="宋体"/>
                <w:sz w:val="21"/>
                <w:szCs w:val="21"/>
                <w:lang w:val="en-US" w:eastAsia="zh-CN"/>
              </w:rPr>
            </w:pPr>
          </w:p>
        </w:tc>
        <w:tc>
          <w:tcPr>
            <w:tcW w:w="1144" w:type="dxa"/>
            <w:noWrap w:val="0"/>
            <w:vAlign w:val="center"/>
          </w:tcPr>
          <w:p w14:paraId="21B96B80">
            <w:pPr>
              <w:rPr>
                <w:rFonts w:hint="default" w:ascii="宋体" w:hAnsi="宋体" w:eastAsia="宋体" w:cs="宋体"/>
                <w:sz w:val="21"/>
                <w:szCs w:val="21"/>
                <w:lang w:val="en-US" w:eastAsia="zh-CN"/>
              </w:rPr>
            </w:pPr>
            <w:r>
              <w:rPr>
                <w:rFonts w:hint="eastAsia" w:ascii="宋体" w:hAnsi="宋体" w:cs="宋体"/>
                <w:sz w:val="21"/>
                <w:szCs w:val="21"/>
                <w:lang w:val="en-US" w:eastAsia="zh-CN"/>
              </w:rPr>
              <w:t>20分</w:t>
            </w:r>
          </w:p>
        </w:tc>
        <w:tc>
          <w:tcPr>
            <w:tcW w:w="5090" w:type="dxa"/>
            <w:tcBorders>
              <w:bottom w:val="single" w:color="auto" w:sz="4" w:space="0"/>
            </w:tcBorders>
            <w:noWrap w:val="0"/>
            <w:vAlign w:val="center"/>
          </w:tcPr>
          <w:p w14:paraId="7E7E5393">
            <w:pPr>
              <w:pStyle w:val="1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样品所包含的材质：①鞋面采用白色头层牛皮；②鞋内里采用头层猪皮；③鞋垫采用弹力海绵乳胶鞋垫，表面采用头层猪皮材质；第①-③项供应商须提供材质质量检测报告，满足要求且检测报告内容齐全、合格的每项得4分；不能提供材质质量检测报告的或提供不齐全的或材质检测报告中材质不合格的每项得0分；最多可得12分。</w:t>
            </w:r>
          </w:p>
          <w:p w14:paraId="648755F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2、样品主体表面不允许有①破损；②脱线；③溢胶；④开裂等四项缺陷，每满足一项得2分，不满足不得分，本项满分8分。</w:t>
            </w:r>
          </w:p>
        </w:tc>
        <w:tc>
          <w:tcPr>
            <w:tcW w:w="1332" w:type="dxa"/>
            <w:noWrap w:val="0"/>
            <w:vAlign w:val="center"/>
          </w:tcPr>
          <w:p w14:paraId="3A2BEE40">
            <w:pPr>
              <w:rPr>
                <w:rFonts w:hint="eastAsia" w:ascii="宋体" w:hAnsi="宋体" w:eastAsia="宋体" w:cs="宋体"/>
                <w:sz w:val="21"/>
                <w:szCs w:val="21"/>
                <w:lang w:eastAsia="zh-CN"/>
              </w:rPr>
            </w:pPr>
            <w:r>
              <w:rPr>
                <w:rFonts w:hint="eastAsia" w:ascii="宋体" w:hAnsi="宋体" w:eastAsia="宋体" w:cs="宋体"/>
                <w:sz w:val="21"/>
                <w:szCs w:val="21"/>
              </w:rPr>
              <w:t>以比选响应文件为准</w:t>
            </w:r>
          </w:p>
        </w:tc>
      </w:tr>
      <w:tr w14:paraId="511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38" w:type="dxa"/>
            <w:noWrap w:val="0"/>
            <w:vAlign w:val="center"/>
          </w:tcPr>
          <w:p w14:paraId="5CD50A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23" w:type="dxa"/>
            <w:noWrap w:val="0"/>
            <w:vAlign w:val="center"/>
          </w:tcPr>
          <w:p w14:paraId="43E2860F">
            <w:pPr>
              <w:rPr>
                <w:rFonts w:hint="eastAsia" w:ascii="宋体" w:hAnsi="宋体" w:eastAsia="宋体" w:cs="宋体"/>
                <w:sz w:val="21"/>
                <w:szCs w:val="21"/>
              </w:rPr>
            </w:pPr>
            <w:r>
              <w:rPr>
                <w:rFonts w:hint="eastAsia" w:ascii="宋体" w:hAnsi="宋体" w:eastAsia="宋体" w:cs="宋体"/>
                <w:sz w:val="21"/>
                <w:szCs w:val="21"/>
              </w:rPr>
              <w:t>履约能力</w:t>
            </w:r>
            <w:r>
              <w:rPr>
                <w:rFonts w:hint="eastAsia" w:ascii="宋体" w:hAnsi="宋体" w:eastAsia="宋体" w:cs="宋体"/>
                <w:sz w:val="21"/>
                <w:szCs w:val="21"/>
                <w:lang w:val="en-US" w:eastAsia="zh-CN"/>
              </w:rPr>
              <w:t>18</w:t>
            </w:r>
            <w:r>
              <w:rPr>
                <w:rFonts w:hint="eastAsia" w:ascii="宋体" w:hAnsi="宋体" w:eastAsia="宋体" w:cs="宋体"/>
                <w:sz w:val="21"/>
                <w:szCs w:val="21"/>
              </w:rPr>
              <w:t>%</w:t>
            </w:r>
          </w:p>
        </w:tc>
        <w:tc>
          <w:tcPr>
            <w:tcW w:w="1144" w:type="dxa"/>
            <w:noWrap w:val="0"/>
            <w:vAlign w:val="center"/>
          </w:tcPr>
          <w:p w14:paraId="28278F07">
            <w:pPr>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分</w:t>
            </w:r>
          </w:p>
        </w:tc>
        <w:tc>
          <w:tcPr>
            <w:tcW w:w="5090" w:type="dxa"/>
            <w:noWrap w:val="0"/>
            <w:vAlign w:val="center"/>
          </w:tcPr>
          <w:p w14:paraId="4A83109D">
            <w:pPr>
              <w:widowControl w:val="0"/>
              <w:numPr>
                <w:ilvl w:val="0"/>
                <w:numId w:val="0"/>
              </w:numPr>
              <w:spacing w:after="120"/>
              <w:jc w:val="both"/>
              <w:rPr>
                <w:rFonts w:hint="default" w:ascii="Calibri" w:hAnsi="Calibri"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供应商提供近3年内类似项目业绩，每提供1个类似业绩得3分，最多得18分（提供有效合同复印件或者中标（成交）通知书）</w:t>
            </w:r>
          </w:p>
        </w:tc>
        <w:tc>
          <w:tcPr>
            <w:tcW w:w="1332" w:type="dxa"/>
            <w:noWrap w:val="0"/>
            <w:vAlign w:val="center"/>
          </w:tcPr>
          <w:p w14:paraId="21402BEB">
            <w:pPr>
              <w:rPr>
                <w:rFonts w:hint="eastAsia" w:ascii="宋体" w:hAnsi="宋体" w:eastAsia="宋体" w:cs="宋体"/>
                <w:sz w:val="21"/>
                <w:szCs w:val="21"/>
                <w:lang w:eastAsia="zh-CN"/>
              </w:rPr>
            </w:pPr>
            <w:r>
              <w:rPr>
                <w:rFonts w:hint="eastAsia" w:ascii="宋体" w:hAnsi="宋体" w:eastAsia="宋体" w:cs="宋体"/>
                <w:sz w:val="21"/>
                <w:szCs w:val="21"/>
                <w:lang w:eastAsia="zh-CN"/>
              </w:rPr>
              <w:t>复印件需加盖供应商鲜章</w:t>
            </w:r>
          </w:p>
        </w:tc>
      </w:tr>
      <w:tr w14:paraId="42E2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38" w:type="dxa"/>
            <w:noWrap w:val="0"/>
            <w:vAlign w:val="center"/>
          </w:tcPr>
          <w:p w14:paraId="73DBAD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23" w:type="dxa"/>
            <w:noWrap w:val="0"/>
            <w:vAlign w:val="center"/>
          </w:tcPr>
          <w:p w14:paraId="167F1463">
            <w:pPr>
              <w:rPr>
                <w:rFonts w:hint="eastAsia" w:ascii="宋体" w:hAnsi="宋体" w:eastAsia="宋体" w:cs="宋体"/>
                <w:sz w:val="21"/>
                <w:szCs w:val="21"/>
              </w:rPr>
            </w:pPr>
            <w:r>
              <w:rPr>
                <w:rFonts w:hint="eastAsia" w:ascii="宋体" w:hAnsi="宋体" w:eastAsia="宋体" w:cs="宋体"/>
                <w:sz w:val="21"/>
                <w:szCs w:val="21"/>
              </w:rPr>
              <w:t xml:space="preserve">响应文件的规范性 </w:t>
            </w:r>
            <w:r>
              <w:rPr>
                <w:rFonts w:hint="eastAsia" w:ascii="宋体" w:hAnsi="宋体" w:eastAsia="宋体" w:cs="宋体"/>
                <w:sz w:val="21"/>
                <w:szCs w:val="21"/>
                <w:lang w:val="en-US" w:eastAsia="zh-CN"/>
              </w:rPr>
              <w:t>2</w:t>
            </w:r>
            <w:r>
              <w:rPr>
                <w:rFonts w:hint="eastAsia" w:ascii="宋体" w:hAnsi="宋体" w:eastAsia="宋体" w:cs="宋体"/>
                <w:sz w:val="21"/>
                <w:szCs w:val="21"/>
              </w:rPr>
              <w:t>%</w:t>
            </w:r>
          </w:p>
        </w:tc>
        <w:tc>
          <w:tcPr>
            <w:tcW w:w="1144" w:type="dxa"/>
            <w:noWrap w:val="0"/>
            <w:vAlign w:val="center"/>
          </w:tcPr>
          <w:p w14:paraId="05D780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w:t>
            </w:r>
          </w:p>
        </w:tc>
        <w:tc>
          <w:tcPr>
            <w:tcW w:w="5090" w:type="dxa"/>
            <w:noWrap w:val="0"/>
            <w:vAlign w:val="center"/>
          </w:tcPr>
          <w:p w14:paraId="6CF495F9">
            <w:pPr>
              <w:rPr>
                <w:rFonts w:hint="eastAsia" w:ascii="宋体" w:hAnsi="宋体" w:eastAsia="宋体" w:cs="宋体"/>
                <w:sz w:val="21"/>
                <w:szCs w:val="21"/>
              </w:rPr>
            </w:pPr>
            <w:r>
              <w:rPr>
                <w:rFonts w:hint="eastAsia" w:ascii="宋体" w:hAnsi="宋体" w:eastAsia="宋体" w:cs="宋体"/>
                <w:sz w:val="21"/>
                <w:szCs w:val="21"/>
              </w:rPr>
              <w:t>响应文件制作规范，没有细微偏差情形的得</w:t>
            </w:r>
            <w:r>
              <w:rPr>
                <w:rFonts w:hint="eastAsia" w:ascii="宋体" w:hAnsi="宋体" w:eastAsia="宋体" w:cs="宋体"/>
                <w:sz w:val="21"/>
                <w:szCs w:val="21"/>
                <w:lang w:val="en-US" w:eastAsia="zh-CN"/>
              </w:rPr>
              <w:t>2</w:t>
            </w:r>
            <w:r>
              <w:rPr>
                <w:rFonts w:hint="eastAsia" w:ascii="宋体" w:hAnsi="宋体" w:eastAsia="宋体" w:cs="宋体"/>
                <w:sz w:val="21"/>
                <w:szCs w:val="21"/>
              </w:rPr>
              <w:t>分，有一项细微偏差扣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w:t>
            </w:r>
          </w:p>
        </w:tc>
        <w:tc>
          <w:tcPr>
            <w:tcW w:w="1332" w:type="dxa"/>
            <w:noWrap w:val="0"/>
            <w:vAlign w:val="center"/>
          </w:tcPr>
          <w:p w14:paraId="3DE53B97">
            <w:pPr>
              <w:rPr>
                <w:rFonts w:ascii="宋体" w:hAnsi="宋体" w:eastAsia="宋体" w:cs="宋体"/>
                <w:sz w:val="21"/>
                <w:szCs w:val="21"/>
              </w:rPr>
            </w:pPr>
            <w:r>
              <w:rPr>
                <w:rFonts w:hint="eastAsia" w:ascii="宋体" w:hAnsi="宋体" w:eastAsia="宋体" w:cs="宋体"/>
                <w:sz w:val="21"/>
                <w:szCs w:val="21"/>
              </w:rPr>
              <w:t>以比选响应文件为准</w:t>
            </w:r>
          </w:p>
        </w:tc>
      </w:tr>
      <w:tr w14:paraId="3E98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8" w:type="dxa"/>
            <w:noWrap w:val="0"/>
            <w:vAlign w:val="center"/>
          </w:tcPr>
          <w:p w14:paraId="3FC485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w:t>
            </w:r>
          </w:p>
        </w:tc>
        <w:tc>
          <w:tcPr>
            <w:tcW w:w="8289" w:type="dxa"/>
            <w:gridSpan w:val="4"/>
            <w:noWrap w:val="0"/>
            <w:vAlign w:val="center"/>
          </w:tcPr>
          <w:p w14:paraId="3C355E24">
            <w:pPr>
              <w:rPr>
                <w:rFonts w:hint="eastAsia" w:ascii="宋体" w:hAnsi="宋体" w:eastAsia="宋体" w:cs="宋体"/>
                <w:sz w:val="21"/>
                <w:szCs w:val="21"/>
              </w:rPr>
            </w:pPr>
            <w:r>
              <w:rPr>
                <w:rFonts w:hint="eastAsia" w:ascii="宋体" w:hAnsi="宋体" w:eastAsia="宋体" w:cs="宋体"/>
                <w:sz w:val="21"/>
                <w:szCs w:val="21"/>
              </w:rPr>
              <w:t>100分（说明：供应商失信行为记入诚信档案且在有效期内的扣5分/次予以惩戒，供应商失信行为惩戒实行无限制累加制，直到总分100分扣完为止）。</w:t>
            </w:r>
          </w:p>
        </w:tc>
      </w:tr>
    </w:tbl>
    <w:p w14:paraId="72500125">
      <w:pPr>
        <w:pStyle w:val="2"/>
      </w:pPr>
    </w:p>
    <w:p w14:paraId="08615C18">
      <w:pPr>
        <w:pStyle w:val="11"/>
        <w:rPr>
          <w:rFonts w:ascii="宋体" w:hAnsi="宋体" w:cs="宋体"/>
          <w:b/>
          <w:sz w:val="32"/>
          <w:szCs w:val="32"/>
        </w:rPr>
      </w:pPr>
    </w:p>
    <w:p w14:paraId="66738F92">
      <w:pPr>
        <w:pStyle w:val="12"/>
        <w:rPr>
          <w:rFonts w:ascii="宋体" w:hAnsi="宋体" w:cs="宋体"/>
          <w:b/>
          <w:sz w:val="32"/>
          <w:szCs w:val="32"/>
        </w:rPr>
      </w:pPr>
    </w:p>
    <w:p w14:paraId="2AC085AC">
      <w:pPr>
        <w:pStyle w:val="12"/>
        <w:rPr>
          <w:rFonts w:ascii="宋体" w:hAnsi="宋体" w:cs="宋体"/>
          <w:b/>
          <w:sz w:val="32"/>
          <w:szCs w:val="32"/>
        </w:rPr>
      </w:pPr>
    </w:p>
    <w:p w14:paraId="77E902E1">
      <w:pPr>
        <w:pStyle w:val="12"/>
        <w:rPr>
          <w:rFonts w:ascii="宋体" w:hAnsi="宋体" w:cs="宋体"/>
          <w:b/>
          <w:sz w:val="32"/>
          <w:szCs w:val="32"/>
        </w:rPr>
      </w:pPr>
    </w:p>
    <w:p w14:paraId="32FA775F">
      <w:pPr>
        <w:pStyle w:val="12"/>
        <w:rPr>
          <w:rFonts w:ascii="宋体" w:hAnsi="宋体" w:cs="宋体"/>
          <w:b/>
          <w:sz w:val="32"/>
          <w:szCs w:val="32"/>
        </w:rPr>
      </w:pPr>
    </w:p>
    <w:p w14:paraId="7FC1AE63">
      <w:pPr>
        <w:pStyle w:val="12"/>
        <w:rPr>
          <w:rFonts w:ascii="宋体" w:hAnsi="宋体" w:cs="宋体"/>
          <w:b/>
          <w:sz w:val="32"/>
          <w:szCs w:val="32"/>
        </w:rPr>
      </w:pPr>
    </w:p>
    <w:p w14:paraId="4A52E0A7">
      <w:pPr>
        <w:pStyle w:val="12"/>
        <w:rPr>
          <w:rFonts w:ascii="宋体" w:hAnsi="宋体" w:cs="宋体"/>
          <w:b/>
          <w:sz w:val="32"/>
          <w:szCs w:val="32"/>
        </w:rPr>
      </w:pPr>
    </w:p>
    <w:p w14:paraId="7E087571">
      <w:pPr>
        <w:pStyle w:val="11"/>
        <w:rPr>
          <w:rFonts w:ascii="宋体" w:hAnsi="宋体" w:cs="宋体"/>
          <w:b/>
          <w:sz w:val="32"/>
          <w:szCs w:val="32"/>
        </w:rPr>
      </w:pPr>
    </w:p>
    <w:p w14:paraId="391C5292">
      <w:pPr>
        <w:jc w:val="both"/>
        <w:rPr>
          <w:rFonts w:hint="eastAsia" w:ascii="宋体" w:hAnsi="宋体" w:cs="宋体"/>
          <w:b/>
          <w:sz w:val="32"/>
          <w:szCs w:val="32"/>
        </w:rPr>
      </w:pPr>
    </w:p>
    <w:p w14:paraId="322AEE30">
      <w:pPr>
        <w:jc w:val="both"/>
        <w:rPr>
          <w:rFonts w:hint="eastAsia" w:ascii="宋体" w:hAnsi="宋体" w:cs="宋体"/>
          <w:b/>
          <w:sz w:val="32"/>
          <w:szCs w:val="32"/>
        </w:rPr>
      </w:pPr>
    </w:p>
    <w:p w14:paraId="525A09A6">
      <w:pPr>
        <w:jc w:val="center"/>
        <w:rPr>
          <w:rFonts w:hint="eastAsia" w:ascii="宋体" w:hAnsi="宋体" w:cs="宋体"/>
          <w:b/>
          <w:sz w:val="32"/>
          <w:szCs w:val="32"/>
        </w:rPr>
      </w:pPr>
      <w:bookmarkStart w:id="24" w:name="_Toc321063835"/>
      <w:bookmarkStart w:id="25" w:name="_Toc508279829"/>
    </w:p>
    <w:p w14:paraId="3AAF09BD">
      <w:pPr>
        <w:jc w:val="center"/>
        <w:rPr>
          <w:rFonts w:hint="eastAsia" w:ascii="宋体" w:hAnsi="宋体" w:cs="宋体"/>
          <w:b/>
          <w:sz w:val="32"/>
          <w:szCs w:val="32"/>
        </w:rPr>
      </w:pPr>
    </w:p>
    <w:p w14:paraId="522FECA0">
      <w:pPr>
        <w:jc w:val="center"/>
        <w:rPr>
          <w:rFonts w:hint="eastAsia" w:ascii="宋体" w:hAnsi="宋体" w:cs="宋体"/>
          <w:b/>
          <w:sz w:val="32"/>
          <w:szCs w:val="32"/>
        </w:rPr>
      </w:pPr>
    </w:p>
    <w:p w14:paraId="78A59B72">
      <w:pPr>
        <w:jc w:val="center"/>
        <w:rPr>
          <w:rFonts w:hint="eastAsia" w:ascii="宋体" w:hAnsi="宋体" w:cs="宋体"/>
          <w:b/>
          <w:sz w:val="32"/>
          <w:szCs w:val="32"/>
        </w:rPr>
      </w:pPr>
    </w:p>
    <w:p w14:paraId="56FF1955">
      <w:pPr>
        <w:jc w:val="center"/>
        <w:rPr>
          <w:rFonts w:hint="eastAsia" w:ascii="宋体" w:hAnsi="宋体" w:cs="宋体"/>
          <w:b/>
          <w:sz w:val="32"/>
          <w:szCs w:val="32"/>
        </w:rPr>
      </w:pPr>
    </w:p>
    <w:p w14:paraId="25BDC244">
      <w:pPr>
        <w:jc w:val="center"/>
        <w:rPr>
          <w:rFonts w:hint="eastAsia" w:ascii="宋体" w:hAnsi="宋体" w:cs="宋体"/>
          <w:b/>
          <w:sz w:val="32"/>
          <w:szCs w:val="32"/>
        </w:rPr>
      </w:pPr>
    </w:p>
    <w:p w14:paraId="39C77201">
      <w:pPr>
        <w:jc w:val="center"/>
        <w:rPr>
          <w:rFonts w:hint="eastAsia" w:ascii="宋体" w:hAnsi="宋体" w:cs="宋体"/>
          <w:b/>
          <w:sz w:val="32"/>
          <w:szCs w:val="32"/>
        </w:rPr>
      </w:pPr>
    </w:p>
    <w:p w14:paraId="2D27B0E5">
      <w:pPr>
        <w:jc w:val="center"/>
        <w:rPr>
          <w:rFonts w:hint="eastAsia" w:ascii="宋体" w:hAnsi="宋体" w:cs="宋体"/>
          <w:b/>
          <w:sz w:val="32"/>
          <w:szCs w:val="32"/>
        </w:rPr>
      </w:pPr>
    </w:p>
    <w:p w14:paraId="41417ADD">
      <w:pPr>
        <w:jc w:val="center"/>
        <w:rPr>
          <w:rFonts w:ascii="宋体" w:hAnsi="宋体" w:cs="宋体"/>
          <w:b/>
          <w:sz w:val="32"/>
          <w:szCs w:val="32"/>
        </w:rPr>
      </w:pPr>
      <w:r>
        <w:rPr>
          <w:rFonts w:hint="eastAsia" w:ascii="宋体" w:hAnsi="宋体" w:cs="宋体"/>
          <w:b/>
          <w:sz w:val="32"/>
          <w:szCs w:val="32"/>
        </w:rPr>
        <w:t>响应文件封面</w:t>
      </w:r>
    </w:p>
    <w:p w14:paraId="5FC57C48">
      <w:pPr>
        <w:jc w:val="center"/>
        <w:rPr>
          <w:rFonts w:ascii="宋体" w:hAnsi="宋体" w:cs="宋体"/>
          <w:b/>
          <w:sz w:val="32"/>
          <w:szCs w:val="32"/>
        </w:rPr>
      </w:pPr>
    </w:p>
    <w:p w14:paraId="7A0A74D9">
      <w:pPr>
        <w:ind w:firstLine="6526" w:firstLineChars="1813"/>
        <w:rPr>
          <w:rFonts w:ascii="宋体" w:hAnsi="宋体" w:cs="宋体"/>
          <w:b/>
          <w:sz w:val="36"/>
          <w:szCs w:val="36"/>
        </w:rPr>
      </w:pPr>
      <w:bookmarkStart w:id="26" w:name="_Toc321035816"/>
      <w:bookmarkStart w:id="27" w:name="_Toc255976267"/>
      <w:bookmarkStart w:id="28" w:name="_Toc245441569"/>
      <w:bookmarkStart w:id="29" w:name="_Toc307298461"/>
      <w:bookmarkStart w:id="30" w:name="_Toc315963009"/>
      <w:bookmarkStart w:id="31" w:name="_Toc256502535"/>
      <w:bookmarkStart w:id="32" w:name="_Toc240870038"/>
      <w:bookmarkStart w:id="33" w:name="_Toc256004181"/>
      <w:bookmarkStart w:id="34" w:name="_Toc306711419"/>
      <w:bookmarkStart w:id="35" w:name="_Toc241204411"/>
      <w:bookmarkStart w:id="36" w:name="_Toc321039334"/>
      <w:bookmarkStart w:id="37" w:name="_Toc255896757"/>
      <w:bookmarkStart w:id="38" w:name="_Toc241055010"/>
      <w:bookmarkStart w:id="39" w:name="_Toc321039808"/>
      <w:r>
        <w:rPr>
          <w:rFonts w:hint="eastAsia" w:ascii="宋体" w:hAnsi="宋体" w:cs="宋体"/>
          <w:b/>
          <w:sz w:val="36"/>
          <w:szCs w:val="36"/>
          <w:bdr w:val="single" w:color="auto" w:sz="4" w:space="0"/>
        </w:rPr>
        <w:t>本</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4C995CC">
      <w:pPr>
        <w:pStyle w:val="5"/>
        <w:spacing w:before="156" w:after="156" w:line="240" w:lineRule="atLeast"/>
        <w:rPr>
          <w:bCs w:val="0"/>
          <w:sz w:val="44"/>
          <w:szCs w:val="44"/>
        </w:rPr>
      </w:pPr>
      <w:bookmarkStart w:id="40" w:name="_Toc508204140"/>
      <w:bookmarkStart w:id="41" w:name="_Toc321063831"/>
      <w:bookmarkStart w:id="42" w:name="_Toc508279828"/>
      <w:bookmarkStart w:id="43" w:name="_Toc508204212"/>
      <w:r>
        <w:rPr>
          <w:rFonts w:hint="eastAsia"/>
          <w:bCs w:val="0"/>
          <w:sz w:val="44"/>
          <w:szCs w:val="44"/>
        </w:rPr>
        <w:t>响应文件</w:t>
      </w:r>
      <w:bookmarkEnd w:id="40"/>
      <w:bookmarkEnd w:id="41"/>
      <w:bookmarkEnd w:id="42"/>
      <w:bookmarkEnd w:id="43"/>
    </w:p>
    <w:p w14:paraId="23314862">
      <w:pPr>
        <w:rPr>
          <w:rFonts w:ascii="Times New Roman" w:hAnsi="Times New Roman" w:cs="Times New Roman"/>
        </w:rPr>
      </w:pPr>
    </w:p>
    <w:p w14:paraId="0EE2AB17">
      <w:pPr>
        <w:spacing w:before="312" w:beforeLines="100" w:after="312" w:afterLines="100"/>
        <w:ind w:left="2158" w:leftChars="342" w:hanging="1440" w:hangingChars="400"/>
        <w:rPr>
          <w:rFonts w:hint="eastAsia" w:ascii="宋体" w:hAnsi="宋体" w:cs="宋体"/>
          <w:b/>
          <w:bCs/>
          <w:sz w:val="36"/>
          <w:szCs w:val="36"/>
        </w:rPr>
      </w:pPr>
      <w:r>
        <w:rPr>
          <w:rFonts w:hint="eastAsia" w:ascii="宋体" w:hAnsi="宋体" w:cs="宋体"/>
          <w:b/>
          <w:bCs/>
          <w:sz w:val="36"/>
          <w:szCs w:val="36"/>
        </w:rPr>
        <w:t>项目名称：成都市新都区妇幼保健院</w:t>
      </w:r>
    </w:p>
    <w:p w14:paraId="4BE21AE6">
      <w:pPr>
        <w:spacing w:before="312" w:beforeLines="100" w:after="312" w:afterLines="100"/>
        <w:ind w:left="2154" w:leftChars="1026" w:firstLine="360" w:firstLineChars="100"/>
        <w:rPr>
          <w:rFonts w:hint="eastAsia" w:eastAsia="宋体"/>
          <w:lang w:eastAsia="zh-CN"/>
        </w:rPr>
      </w:pPr>
      <w:r>
        <w:rPr>
          <w:rFonts w:hint="eastAsia" w:ascii="宋体" w:hAnsi="宋体" w:cs="宋体"/>
          <w:b/>
          <w:bCs/>
          <w:sz w:val="36"/>
          <w:szCs w:val="36"/>
          <w:lang w:val="en-US" w:eastAsia="zh-CN"/>
        </w:rPr>
        <w:t>2025年</w:t>
      </w:r>
      <w:r>
        <w:rPr>
          <w:rFonts w:hint="eastAsia" w:ascii="宋体" w:hAnsi="宋体" w:cs="宋体"/>
          <w:b/>
          <w:bCs/>
          <w:sz w:val="36"/>
          <w:szCs w:val="36"/>
          <w:lang w:eastAsia="zh-CN"/>
        </w:rPr>
        <w:t>护士鞋采购比选</w:t>
      </w:r>
    </w:p>
    <w:p w14:paraId="45F460B4">
      <w:pPr>
        <w:pStyle w:val="11"/>
        <w:ind w:firstLine="720" w:firstLineChars="200"/>
        <w:rPr>
          <w:rFonts w:hint="eastAsia" w:ascii="宋体" w:hAnsi="宋体" w:eastAsia="宋体" w:cs="宋体"/>
          <w:b/>
          <w:bCs/>
          <w:sz w:val="36"/>
          <w:szCs w:val="36"/>
          <w:lang w:val="en-US" w:eastAsia="zh-CN"/>
        </w:rPr>
      </w:pPr>
      <w:r>
        <w:rPr>
          <w:rFonts w:hint="eastAsia" w:ascii="宋体" w:hAnsi="宋体" w:cs="宋体"/>
          <w:b/>
          <w:bCs/>
          <w:sz w:val="36"/>
          <w:szCs w:val="36"/>
        </w:rPr>
        <w:t>项目编号:XDF</w:t>
      </w:r>
      <w:r>
        <w:rPr>
          <w:rFonts w:hint="eastAsia" w:ascii="宋体" w:hAnsi="宋体" w:cs="宋体"/>
          <w:b/>
          <w:bCs/>
          <w:sz w:val="36"/>
          <w:szCs w:val="36"/>
          <w:lang w:val="en-US" w:eastAsia="zh-CN"/>
        </w:rPr>
        <w:t>Y</w:t>
      </w: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-0</w:t>
      </w:r>
      <w:r>
        <w:rPr>
          <w:rFonts w:hint="eastAsia" w:ascii="宋体" w:hAnsi="宋体" w:cs="宋体"/>
          <w:b/>
          <w:bCs/>
          <w:sz w:val="36"/>
          <w:szCs w:val="36"/>
          <w:lang w:val="en-US" w:eastAsia="zh-CN"/>
        </w:rPr>
        <w:t>7</w:t>
      </w:r>
    </w:p>
    <w:p w14:paraId="6D7F254E">
      <w:pPr>
        <w:spacing w:before="312" w:beforeLines="100" w:after="312" w:afterLines="100"/>
        <w:ind w:firstLine="720" w:firstLineChars="200"/>
        <w:rPr>
          <w:rFonts w:ascii="宋体" w:hAnsi="宋体" w:cs="宋体"/>
          <w:sz w:val="36"/>
          <w:szCs w:val="36"/>
        </w:rPr>
      </w:pPr>
      <w:r>
        <w:rPr>
          <w:rFonts w:hint="eastAsia" w:ascii="宋体" w:hAnsi="宋体" w:cs="宋体"/>
          <w:b/>
          <w:bCs/>
          <w:sz w:val="36"/>
          <w:szCs w:val="36"/>
        </w:rPr>
        <w:t>投标人名称（盖章）</w:t>
      </w:r>
      <w:r>
        <w:rPr>
          <w:rFonts w:hint="eastAsia" w:ascii="宋体" w:hAnsi="宋体" w:cs="宋体"/>
          <w:sz w:val="36"/>
          <w:szCs w:val="36"/>
        </w:rPr>
        <w:t>：</w:t>
      </w:r>
    </w:p>
    <w:p w14:paraId="6C7D7EB2">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法定代表人或其代理人（签字或者加盖个人名章）：</w:t>
      </w:r>
    </w:p>
    <w:p w14:paraId="30482F73">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日    期</w:t>
      </w:r>
      <w:r>
        <w:rPr>
          <w:rFonts w:hint="eastAsia" w:ascii="宋体" w:hAnsi="宋体" w:cs="宋体"/>
          <w:sz w:val="36"/>
          <w:szCs w:val="36"/>
        </w:rPr>
        <w:t xml:space="preserve">： </w:t>
      </w:r>
      <w:r>
        <w:rPr>
          <w:rFonts w:hint="eastAsia" w:ascii="宋体" w:hAnsi="宋体" w:cs="宋体"/>
          <w:b/>
          <w:bCs/>
          <w:sz w:val="36"/>
          <w:szCs w:val="36"/>
        </w:rPr>
        <w:t xml:space="preserve">  年   月   日</w:t>
      </w:r>
    </w:p>
    <w:p w14:paraId="60AC1BB0">
      <w:pPr>
        <w:rPr>
          <w:rFonts w:hint="eastAsia"/>
        </w:rPr>
      </w:pPr>
    </w:p>
    <w:p w14:paraId="737B9C66">
      <w:pPr>
        <w:pStyle w:val="5"/>
        <w:spacing w:before="156" w:after="156"/>
        <w:rPr>
          <w:rFonts w:hint="eastAsia" w:ascii="仿宋" w:hAnsi="仿宋" w:eastAsia="仿宋" w:cs="仿宋"/>
          <w:sz w:val="28"/>
          <w:szCs w:val="28"/>
        </w:rPr>
      </w:pPr>
    </w:p>
    <w:p w14:paraId="34DD5185">
      <w:pPr>
        <w:rPr>
          <w:rFonts w:hint="eastAsia" w:ascii="仿宋" w:hAnsi="仿宋" w:eastAsia="仿宋" w:cs="仿宋"/>
          <w:sz w:val="28"/>
          <w:szCs w:val="28"/>
        </w:rPr>
      </w:pPr>
    </w:p>
    <w:p w14:paraId="1A59CADC">
      <w:pPr>
        <w:pStyle w:val="11"/>
        <w:rPr>
          <w:rFonts w:hint="eastAsia" w:ascii="仿宋" w:hAnsi="仿宋" w:eastAsia="仿宋" w:cs="仿宋"/>
          <w:sz w:val="28"/>
          <w:szCs w:val="28"/>
        </w:rPr>
      </w:pPr>
    </w:p>
    <w:p w14:paraId="743A33AF">
      <w:pPr>
        <w:pStyle w:val="12"/>
        <w:rPr>
          <w:rFonts w:hint="eastAsia" w:ascii="仿宋" w:hAnsi="仿宋" w:eastAsia="仿宋" w:cs="仿宋"/>
          <w:sz w:val="28"/>
          <w:szCs w:val="28"/>
        </w:rPr>
      </w:pPr>
    </w:p>
    <w:p w14:paraId="05BA2951">
      <w:pPr>
        <w:pStyle w:val="12"/>
        <w:rPr>
          <w:rFonts w:hint="eastAsia" w:ascii="仿宋" w:hAnsi="仿宋" w:eastAsia="仿宋" w:cs="仿宋"/>
          <w:sz w:val="28"/>
          <w:szCs w:val="28"/>
        </w:rPr>
      </w:pPr>
    </w:p>
    <w:p w14:paraId="3C1FD460">
      <w:pPr>
        <w:pStyle w:val="12"/>
        <w:rPr>
          <w:rFonts w:hint="eastAsia" w:ascii="仿宋" w:hAnsi="仿宋" w:eastAsia="仿宋" w:cs="仿宋"/>
          <w:sz w:val="28"/>
          <w:szCs w:val="28"/>
        </w:rPr>
      </w:pPr>
    </w:p>
    <w:p w14:paraId="032BA39D">
      <w:pPr>
        <w:rPr>
          <w:rFonts w:hint="eastAsia"/>
        </w:rPr>
      </w:pPr>
    </w:p>
    <w:p w14:paraId="02AD2B43">
      <w:pPr>
        <w:pStyle w:val="5"/>
        <w:spacing w:before="156" w:after="156"/>
        <w:rPr>
          <w:rFonts w:hint="eastAsia" w:ascii="仿宋" w:hAnsi="仿宋" w:eastAsia="仿宋" w:cs="仿宋"/>
          <w:sz w:val="28"/>
          <w:szCs w:val="28"/>
        </w:rPr>
      </w:pPr>
    </w:p>
    <w:bookmarkEnd w:id="24"/>
    <w:bookmarkEnd w:id="25"/>
    <w:p w14:paraId="2D74D8AA">
      <w:pPr>
        <w:pStyle w:val="5"/>
        <w:spacing w:before="156" w:after="156"/>
        <w:rPr>
          <w:rFonts w:hint="eastAsia" w:ascii="仿宋" w:hAnsi="仿宋" w:eastAsia="仿宋"/>
          <w:sz w:val="28"/>
        </w:rPr>
      </w:pPr>
      <w:r>
        <w:rPr>
          <w:rFonts w:hint="eastAsia" w:ascii="仿宋" w:hAnsi="仿宋" w:eastAsia="仿宋"/>
          <w:sz w:val="28"/>
        </w:rPr>
        <w:t>一、参与比选声明（实质性要求）</w:t>
      </w:r>
    </w:p>
    <w:p w14:paraId="2A42CEA3">
      <w:pPr>
        <w:adjustRightInd w:val="0"/>
        <w:spacing w:beforeLines="0" w:afterLines="0" w:line="500" w:lineRule="exact"/>
        <w:ind w:firstLine="560" w:firstLineChars="200"/>
        <w:rPr>
          <w:rFonts w:hint="eastAsia" w:ascii="仿宋" w:hAnsi="仿宋" w:eastAsia="仿宋"/>
          <w:spacing w:val="8"/>
          <w:sz w:val="28"/>
        </w:rPr>
      </w:pPr>
      <w:r>
        <w:rPr>
          <w:rFonts w:hint="eastAsia" w:ascii="仿宋" w:hAnsi="仿宋" w:eastAsia="仿宋"/>
          <w:sz w:val="28"/>
        </w:rPr>
        <w:t>成都市新都区妇幼保健院</w:t>
      </w:r>
      <w:r>
        <w:rPr>
          <w:rFonts w:hint="eastAsia" w:ascii="仿宋" w:hAnsi="仿宋" w:eastAsia="仿宋"/>
          <w:spacing w:val="8"/>
          <w:sz w:val="28"/>
        </w:rPr>
        <w:t>：</w:t>
      </w:r>
    </w:p>
    <w:p w14:paraId="4E45B02D">
      <w:pPr>
        <w:pStyle w:val="16"/>
        <w:spacing w:beforeLines="0" w:afterLines="0" w:line="500" w:lineRule="exact"/>
        <w:ind w:firstLine="1120" w:firstLineChars="400"/>
        <w:rPr>
          <w:rFonts w:hint="eastAsia" w:ascii="仿宋" w:hAnsi="仿宋" w:eastAsia="仿宋"/>
          <w:sz w:val="28"/>
        </w:rPr>
      </w:pPr>
      <w:r>
        <w:rPr>
          <w:rFonts w:hint="eastAsia" w:ascii="仿宋" w:hAnsi="仿宋" w:eastAsia="仿宋"/>
          <w:sz w:val="28"/>
        </w:rPr>
        <w:t>我方自愿参加贵公司组织的本次比选活动。为此，我方向贵单位作如下保证：</w:t>
      </w:r>
    </w:p>
    <w:p w14:paraId="611EEE63">
      <w:pPr>
        <w:numPr>
          <w:ilvl w:val="0"/>
          <w:numId w:val="2"/>
        </w:num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我方已认真阅读比选文件的全部内容，对本次采购将作出实质性响应，并且不恶意报价（明显高于市场价格或者低于成本价）。</w:t>
      </w:r>
    </w:p>
    <w:p w14:paraId="54AC8E08">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2、我方接受投标人须知的各项要求，自行承担所有与参与本次比选有关的费用，承诺其在比选有效期限内对我方具有约束力。</w:t>
      </w:r>
    </w:p>
    <w:p w14:paraId="0DD58FE2">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3、本声明同时为法定代表人授权书性质。授权代表受本公司法定代表人委托，为我方参与比选活动的合法代表，以我方名义全权处理该项目有关比选、报价、签订合同以及执行合同等一切事宜。</w:t>
      </w:r>
    </w:p>
    <w:p w14:paraId="006375B2">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4、我方同意按照贵单位的要求提供与比选、报价有关的一切数据和资料，并确保其真实性和合法性，如提供不齐，责任自负。</w:t>
      </w:r>
    </w:p>
    <w:p w14:paraId="71F21C9F">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5、</w:t>
      </w:r>
      <w:r>
        <w:rPr>
          <w:rFonts w:hint="eastAsia" w:ascii="仿宋" w:hAnsi="仿宋" w:eastAsia="仿宋"/>
          <w:b/>
          <w:sz w:val="28"/>
        </w:rPr>
        <w:t>本次投标有效期为递交投标响应文件截止之日起90天。</w:t>
      </w:r>
    </w:p>
    <w:p w14:paraId="7D402DC4">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与本次比选有关的正式通讯为：</w:t>
      </w:r>
    </w:p>
    <w:p w14:paraId="70E7FDF3">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地址：                               邮编：</w:t>
      </w:r>
    </w:p>
    <w:p w14:paraId="324CABD3">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电话：                               传真：</w:t>
      </w:r>
    </w:p>
    <w:p w14:paraId="1797B9DA">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特此声明。</w:t>
      </w:r>
    </w:p>
    <w:p w14:paraId="7989C7C0">
      <w:pPr>
        <w:adjustRightInd w:val="0"/>
        <w:spacing w:beforeLines="0" w:afterLines="0" w:line="500" w:lineRule="exact"/>
        <w:ind w:firstLine="560" w:firstLineChars="200"/>
        <w:rPr>
          <w:rFonts w:hint="eastAsia" w:ascii="仿宋" w:hAnsi="仿宋" w:eastAsia="仿宋"/>
          <w:sz w:val="28"/>
        </w:rPr>
      </w:pPr>
    </w:p>
    <w:p w14:paraId="2692141B">
      <w:pPr>
        <w:adjustRightInd w:val="0"/>
        <w:spacing w:beforeLines="0" w:afterLines="0" w:line="500" w:lineRule="exact"/>
        <w:ind w:firstLine="560" w:firstLineChars="200"/>
        <w:rPr>
          <w:rFonts w:hint="eastAsia" w:ascii="仿宋" w:hAnsi="仿宋" w:eastAsia="仿宋"/>
          <w:sz w:val="28"/>
        </w:rPr>
      </w:pPr>
    </w:p>
    <w:p w14:paraId="665EE3F3">
      <w:pPr>
        <w:adjustRightInd w:val="0"/>
        <w:spacing w:beforeLines="0" w:afterLines="0" w:line="500" w:lineRule="exact"/>
        <w:ind w:firstLine="560" w:firstLineChars="200"/>
        <w:jc w:val="left"/>
        <w:rPr>
          <w:rFonts w:hint="eastAsia" w:ascii="仿宋" w:hAnsi="仿宋" w:eastAsia="仿宋"/>
          <w:sz w:val="28"/>
        </w:rPr>
      </w:pPr>
      <w:r>
        <w:rPr>
          <w:rFonts w:hint="eastAsia" w:ascii="仿宋" w:hAnsi="仿宋" w:eastAsia="仿宋"/>
          <w:sz w:val="28"/>
        </w:rPr>
        <w:t>投标人名称：（盖单位公章）</w:t>
      </w:r>
    </w:p>
    <w:p w14:paraId="7837E95C">
      <w:pPr>
        <w:adjustRightInd w:val="0"/>
        <w:spacing w:beforeLines="0" w:afterLines="0" w:line="500" w:lineRule="exact"/>
        <w:ind w:firstLine="560" w:firstLineChars="200"/>
        <w:jc w:val="left"/>
        <w:rPr>
          <w:rFonts w:hint="eastAsia" w:ascii="仿宋" w:hAnsi="仿宋" w:eastAsia="仿宋"/>
          <w:sz w:val="28"/>
        </w:rPr>
      </w:pPr>
      <w:r>
        <w:rPr>
          <w:rFonts w:hint="eastAsia" w:ascii="仿宋" w:hAnsi="仿宋" w:eastAsia="仿宋"/>
          <w:sz w:val="28"/>
        </w:rPr>
        <w:t>法定代表人或授权代表（签字或者加盖个人名章）：</w:t>
      </w:r>
    </w:p>
    <w:p w14:paraId="01408AA0">
      <w:pPr>
        <w:adjustRightInd w:val="0"/>
        <w:spacing w:beforeLines="0" w:afterLines="0" w:line="500" w:lineRule="exact"/>
        <w:ind w:firstLine="560" w:firstLineChars="200"/>
        <w:jc w:val="left"/>
        <w:rPr>
          <w:rFonts w:hint="eastAsia" w:ascii="仿宋" w:hAnsi="仿宋" w:eastAsia="仿宋"/>
          <w:sz w:val="21"/>
        </w:rPr>
      </w:pPr>
      <w:r>
        <w:rPr>
          <w:rFonts w:hint="eastAsia" w:ascii="仿宋" w:hAnsi="仿宋" w:eastAsia="仿宋"/>
          <w:sz w:val="28"/>
        </w:rPr>
        <w:t>日  期：  年   月   日</w:t>
      </w:r>
    </w:p>
    <w:p w14:paraId="1663C5BD">
      <w:pPr>
        <w:pStyle w:val="5"/>
        <w:spacing w:before="156" w:after="156"/>
        <w:rPr>
          <w:rFonts w:hint="eastAsia" w:ascii="仿宋" w:hAnsi="仿宋" w:eastAsia="仿宋"/>
          <w:sz w:val="30"/>
        </w:rPr>
      </w:pPr>
      <w:r>
        <w:rPr>
          <w:rFonts w:hint="eastAsia" w:ascii="仿宋" w:hAnsi="仿宋" w:eastAsia="仿宋"/>
          <w:sz w:val="30"/>
        </w:rPr>
        <w:t>二、相关证明文件格式</w:t>
      </w:r>
    </w:p>
    <w:p w14:paraId="54A3D20E">
      <w:pPr>
        <w:spacing w:beforeLines="0" w:afterLines="0" w:line="600" w:lineRule="exact"/>
        <w:jc w:val="center"/>
        <w:rPr>
          <w:rFonts w:hint="eastAsia" w:ascii="仿宋" w:hAnsi="仿宋" w:eastAsia="仿宋"/>
          <w:b/>
          <w:sz w:val="24"/>
        </w:rPr>
      </w:pPr>
      <w:r>
        <w:rPr>
          <w:rFonts w:hint="eastAsia" w:ascii="仿宋" w:hAnsi="仿宋" w:eastAsia="仿宋"/>
          <w:b/>
          <w:sz w:val="24"/>
        </w:rPr>
        <w:t>2-1</w:t>
      </w:r>
    </w:p>
    <w:p w14:paraId="15FFEE0B">
      <w:pPr>
        <w:spacing w:beforeLines="0" w:afterLines="0" w:line="600" w:lineRule="exact"/>
        <w:jc w:val="center"/>
        <w:rPr>
          <w:rFonts w:hint="eastAsia" w:ascii="仿宋" w:hAnsi="仿宋" w:eastAsia="仿宋"/>
          <w:b/>
          <w:sz w:val="24"/>
        </w:rPr>
      </w:pPr>
      <w:r>
        <w:rPr>
          <w:rFonts w:hint="eastAsia" w:ascii="仿宋" w:hAnsi="仿宋" w:eastAsia="仿宋"/>
          <w:b/>
          <w:sz w:val="24"/>
        </w:rPr>
        <w:t>法定代表人身份证明书</w:t>
      </w:r>
    </w:p>
    <w:p w14:paraId="30A12E27">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单位名称：</w:t>
      </w:r>
    </w:p>
    <w:p w14:paraId="27DF31C4">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地址：</w:t>
      </w:r>
    </w:p>
    <w:p w14:paraId="3AC72A35">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姓名：      性别：     年龄：      职务：</w:t>
      </w:r>
    </w:p>
    <w:p w14:paraId="46C72C6E">
      <w:pPr>
        <w:pStyle w:val="13"/>
        <w:spacing w:beforeLines="0" w:afterLines="0" w:line="600" w:lineRule="exact"/>
        <w:ind w:firstLine="960" w:firstLineChars="400"/>
        <w:rPr>
          <w:rFonts w:hint="eastAsia" w:ascii="仿宋" w:hAnsi="仿宋" w:eastAsia="仿宋"/>
          <w:sz w:val="24"/>
        </w:rPr>
      </w:pPr>
      <w:r>
        <w:rPr>
          <w:rFonts w:hint="eastAsia" w:ascii="仿宋" w:hAnsi="仿宋" w:eastAsia="仿宋"/>
          <w:sz w:val="24"/>
        </w:rPr>
        <w:t>本人系（投标人名称）的法定代表人。就参加贵单位组织的项目编号为（XDFY202</w:t>
      </w:r>
      <w:r>
        <w:rPr>
          <w:rFonts w:hint="eastAsia" w:ascii="仿宋" w:hAnsi="仿宋" w:eastAsia="仿宋"/>
          <w:sz w:val="24"/>
          <w:lang w:val="en-US" w:eastAsia="zh-CN"/>
        </w:rPr>
        <w:t>5</w:t>
      </w: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）的（成都市新都区妇幼保健院</w:t>
      </w:r>
      <w:r>
        <w:rPr>
          <w:rFonts w:hint="eastAsia" w:ascii="仿宋" w:hAnsi="仿宋" w:eastAsia="仿宋"/>
          <w:sz w:val="24"/>
          <w:lang w:val="en-US" w:eastAsia="zh-CN"/>
        </w:rPr>
        <w:t>2025年</w:t>
      </w:r>
      <w:r>
        <w:rPr>
          <w:rFonts w:hint="eastAsia" w:ascii="仿宋" w:hAnsi="仿宋" w:eastAsia="仿宋"/>
          <w:sz w:val="24"/>
        </w:rPr>
        <w:t>护士鞋采购）比选项目的报价，签署上述项目的响应文件及合同的执行、完成、服务，签署合同和处理与之有关的一切事务。</w:t>
      </w:r>
    </w:p>
    <w:p w14:paraId="2916B7E0">
      <w:pPr>
        <w:pStyle w:val="13"/>
        <w:spacing w:beforeLines="0" w:afterLines="0" w:line="600" w:lineRule="exact"/>
        <w:ind w:left="420" w:firstLine="540" w:firstLineChars="225"/>
        <w:rPr>
          <w:rFonts w:hint="eastAsia" w:ascii="仿宋" w:hAnsi="仿宋" w:eastAsia="仿宋"/>
          <w:sz w:val="24"/>
        </w:rPr>
      </w:pPr>
      <w:r>
        <w:rPr>
          <w:rFonts w:hint="eastAsia" w:ascii="仿宋" w:hAnsi="仿宋" w:eastAsia="仿宋"/>
          <w:sz w:val="24"/>
        </w:rPr>
        <w:t>特此证明。</w:t>
      </w:r>
    </w:p>
    <w:p w14:paraId="6EC7F27C">
      <w:pPr>
        <w:pStyle w:val="13"/>
        <w:spacing w:beforeLines="0" w:afterLines="0" w:line="600" w:lineRule="exact"/>
        <w:ind w:left="420" w:firstLine="540" w:firstLineChars="225"/>
        <w:jc w:val="left"/>
        <w:rPr>
          <w:rFonts w:hint="eastAsia" w:ascii="仿宋" w:hAnsi="仿宋" w:eastAsia="仿宋"/>
          <w:sz w:val="24"/>
        </w:rPr>
      </w:pPr>
    </w:p>
    <w:p w14:paraId="669DDE50">
      <w:pPr>
        <w:pStyle w:val="13"/>
        <w:spacing w:beforeLines="0" w:afterLines="0" w:line="600" w:lineRule="exact"/>
        <w:ind w:left="-537" w:leftChars="-256" w:firstLine="616" w:firstLineChars="257"/>
        <w:jc w:val="center"/>
        <w:rPr>
          <w:rFonts w:hint="eastAsia" w:ascii="仿宋" w:hAnsi="仿宋" w:eastAsia="仿宋"/>
          <w:b/>
          <w:sz w:val="24"/>
        </w:rPr>
      </w:pPr>
    </w:p>
    <w:p w14:paraId="245269B6">
      <w:pPr>
        <w:pStyle w:val="13"/>
        <w:spacing w:beforeLines="0" w:afterLines="0" w:line="600" w:lineRule="exact"/>
        <w:ind w:left="-537" w:leftChars="-256" w:firstLine="616" w:firstLineChars="257"/>
        <w:jc w:val="center"/>
        <w:rPr>
          <w:rFonts w:hint="eastAsia" w:ascii="仿宋" w:hAnsi="仿宋" w:eastAsia="仿宋"/>
          <w:b/>
          <w:sz w:val="24"/>
        </w:rPr>
      </w:pPr>
    </w:p>
    <w:p w14:paraId="41547A3A">
      <w:pPr>
        <w:pStyle w:val="13"/>
        <w:spacing w:beforeLines="0" w:afterLines="0" w:line="600" w:lineRule="exact"/>
        <w:ind w:left="-537" w:leftChars="-256" w:firstLine="616" w:firstLineChars="257"/>
        <w:jc w:val="center"/>
        <w:rPr>
          <w:rFonts w:hint="eastAsia" w:ascii="仿宋" w:hAnsi="仿宋" w:eastAsia="仿宋"/>
          <w:b/>
          <w:sz w:val="24"/>
        </w:rPr>
      </w:pPr>
    </w:p>
    <w:p w14:paraId="2C6C44E8">
      <w:pPr>
        <w:pStyle w:val="13"/>
        <w:spacing w:beforeLines="0" w:afterLines="0" w:line="600" w:lineRule="exact"/>
        <w:ind w:left="-537" w:leftChars="-256" w:firstLine="616" w:firstLineChars="257"/>
        <w:jc w:val="center"/>
        <w:rPr>
          <w:rFonts w:hint="eastAsia" w:ascii="仿宋" w:hAnsi="仿宋" w:eastAsia="仿宋"/>
          <w:b/>
          <w:sz w:val="24"/>
        </w:rPr>
      </w:pPr>
    </w:p>
    <w:p w14:paraId="43172431">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（※此处请附法定代表人身份证正反两面复印件※）</w:t>
      </w:r>
    </w:p>
    <w:p w14:paraId="5D02F84A">
      <w:pPr>
        <w:spacing w:beforeLines="0" w:afterLines="0" w:line="360" w:lineRule="auto"/>
        <w:rPr>
          <w:rFonts w:hint="eastAsia" w:ascii="仿宋" w:hAnsi="仿宋" w:eastAsia="仿宋"/>
          <w:sz w:val="24"/>
        </w:rPr>
      </w:pPr>
    </w:p>
    <w:p w14:paraId="001C71A0">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投标人名称：（盖单位公章）</w:t>
      </w:r>
    </w:p>
    <w:p w14:paraId="6A6B0743">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法定代表人（签字或者加盖个人名章）：</w:t>
      </w:r>
    </w:p>
    <w:p w14:paraId="100D3F15">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日  期：  年   月   日</w:t>
      </w:r>
    </w:p>
    <w:p w14:paraId="05E74C4F">
      <w:pPr>
        <w:pStyle w:val="8"/>
        <w:spacing w:before="60" w:beforeLines="0" w:afterLines="0" w:line="600" w:lineRule="exact"/>
        <w:ind w:firstLine="480"/>
        <w:rPr>
          <w:rFonts w:hint="eastAsia" w:ascii="仿宋" w:hAnsi="仿宋" w:eastAsia="仿宋"/>
          <w:sz w:val="24"/>
        </w:rPr>
      </w:pPr>
    </w:p>
    <w:p w14:paraId="69E6EA2D">
      <w:pPr>
        <w:spacing w:beforeLines="0" w:afterLines="0"/>
        <w:jc w:val="center"/>
        <w:rPr>
          <w:rFonts w:hint="eastAsia" w:ascii="仿宋" w:hAnsi="仿宋" w:eastAsia="仿宋"/>
          <w:b/>
          <w:kern w:val="12"/>
          <w:sz w:val="24"/>
        </w:rPr>
      </w:pPr>
      <w:bookmarkStart w:id="44" w:name="_4.6__"/>
      <w:bookmarkEnd w:id="44"/>
      <w:r>
        <w:rPr>
          <w:rFonts w:hint="eastAsia" w:ascii="仿宋" w:hAnsi="仿宋" w:eastAsia="仿宋"/>
          <w:b/>
          <w:kern w:val="12"/>
          <w:sz w:val="24"/>
        </w:rPr>
        <w:t>注意：法定代表人参加本比选项目报价的，仅须出具此证明书。</w:t>
      </w:r>
    </w:p>
    <w:p w14:paraId="4E3B6690">
      <w:pPr>
        <w:spacing w:beforeLines="0" w:afterLines="0"/>
        <w:rPr>
          <w:rFonts w:hint="eastAsia" w:ascii="仿宋" w:hAnsi="仿宋" w:eastAsia="仿宋"/>
          <w:b/>
          <w:sz w:val="32"/>
        </w:rPr>
      </w:pPr>
    </w:p>
    <w:p w14:paraId="2F14B357">
      <w:pPr>
        <w:spacing w:beforeLines="0" w:afterLines="0"/>
        <w:rPr>
          <w:rFonts w:hint="eastAsia" w:ascii="仿宋" w:hAnsi="仿宋" w:eastAsia="仿宋"/>
          <w:b/>
          <w:sz w:val="32"/>
        </w:rPr>
      </w:pPr>
    </w:p>
    <w:p w14:paraId="6D162DF7">
      <w:pPr>
        <w:spacing w:beforeLines="0" w:afterLines="0" w:line="600" w:lineRule="exact"/>
        <w:jc w:val="center"/>
        <w:rPr>
          <w:rFonts w:hint="eastAsia" w:ascii="仿宋" w:hAnsi="仿宋" w:eastAsia="仿宋"/>
          <w:b/>
          <w:sz w:val="24"/>
        </w:rPr>
      </w:pPr>
      <w:r>
        <w:rPr>
          <w:rFonts w:hint="eastAsia" w:ascii="仿宋" w:hAnsi="仿宋" w:eastAsia="仿宋"/>
          <w:b/>
          <w:sz w:val="24"/>
        </w:rPr>
        <w:t>2-2</w:t>
      </w:r>
    </w:p>
    <w:p w14:paraId="0D466D40">
      <w:pPr>
        <w:spacing w:beforeLines="0" w:afterLines="0"/>
        <w:jc w:val="center"/>
        <w:rPr>
          <w:rFonts w:hint="eastAsia" w:ascii="仿宋" w:hAnsi="仿宋" w:eastAsia="仿宋"/>
          <w:b/>
          <w:sz w:val="32"/>
        </w:rPr>
      </w:pPr>
      <w:r>
        <w:rPr>
          <w:rFonts w:hint="eastAsia" w:ascii="仿宋" w:hAnsi="仿宋" w:eastAsia="仿宋"/>
          <w:b/>
          <w:sz w:val="32"/>
        </w:rPr>
        <w:t>法定代表人授权书</w:t>
      </w:r>
    </w:p>
    <w:p w14:paraId="45AA5A1E">
      <w:pPr>
        <w:spacing w:beforeLines="0" w:afterLines="0"/>
        <w:jc w:val="center"/>
        <w:rPr>
          <w:rFonts w:hint="eastAsia" w:ascii="仿宋" w:hAnsi="仿宋" w:eastAsia="仿宋"/>
          <w:b/>
          <w:sz w:val="44"/>
        </w:rPr>
      </w:pPr>
    </w:p>
    <w:p w14:paraId="015F2350">
      <w:pPr>
        <w:spacing w:beforeLines="0" w:afterLines="0" w:line="400" w:lineRule="exact"/>
        <w:rPr>
          <w:rFonts w:hint="eastAsia" w:ascii="仿宋" w:hAnsi="仿宋" w:eastAsia="仿宋"/>
          <w:sz w:val="24"/>
        </w:rPr>
      </w:pPr>
      <w:r>
        <w:rPr>
          <w:rFonts w:hint="eastAsia" w:ascii="仿宋" w:hAnsi="仿宋" w:eastAsia="仿宋"/>
          <w:sz w:val="24"/>
        </w:rPr>
        <w:t>：</w:t>
      </w:r>
    </w:p>
    <w:p w14:paraId="4A0A084F">
      <w:pPr>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本授权声明：（单位名称）,（法定代表人姓名、职务）授权（被授权人姓名、职务）为我方参加贵单位202</w:t>
      </w:r>
      <w:r>
        <w:rPr>
          <w:rFonts w:hint="eastAsia" w:ascii="仿宋" w:hAnsi="仿宋" w:eastAsia="仿宋"/>
          <w:sz w:val="24"/>
          <w:lang w:val="en-US" w:eastAsia="zh-CN"/>
        </w:rPr>
        <w:t>5</w:t>
      </w:r>
      <w:r>
        <w:rPr>
          <w:rFonts w:hint="eastAsia" w:ascii="仿宋" w:hAnsi="仿宋" w:eastAsia="仿宋"/>
          <w:sz w:val="24"/>
        </w:rPr>
        <w:t>年护士鞋采购项目（项目编号：XDFY202</w:t>
      </w:r>
      <w:r>
        <w:rPr>
          <w:rFonts w:hint="eastAsia" w:ascii="仿宋" w:hAnsi="仿宋" w:eastAsia="仿宋"/>
          <w:sz w:val="24"/>
          <w:lang w:val="en-US" w:eastAsia="zh-CN"/>
        </w:rPr>
        <w:t>5</w:t>
      </w: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）比选活动的合法代表，以我方名义全权处理该项目有关报价、签订合同以及执行合同等一切事宜。</w:t>
      </w:r>
    </w:p>
    <w:p w14:paraId="67733413">
      <w:pPr>
        <w:spacing w:beforeLines="0" w:afterLines="0" w:line="400" w:lineRule="exact"/>
        <w:ind w:firstLine="480" w:firstLineChars="200"/>
        <w:rPr>
          <w:rFonts w:hint="eastAsia" w:ascii="仿宋" w:hAnsi="仿宋" w:eastAsia="仿宋"/>
          <w:sz w:val="24"/>
        </w:rPr>
      </w:pPr>
      <w:r>
        <w:rPr>
          <w:rFonts w:hint="eastAsia" w:ascii="仿宋" w:hAnsi="仿宋" w:eastAsia="仿宋"/>
          <w:sz w:val="24"/>
        </w:rPr>
        <w:t>特此声明。</w:t>
      </w:r>
    </w:p>
    <w:p w14:paraId="53FC1E48">
      <w:pPr>
        <w:spacing w:beforeLines="0" w:afterLines="0" w:line="400" w:lineRule="exact"/>
        <w:ind w:firstLine="480" w:firstLineChars="200"/>
        <w:rPr>
          <w:rFonts w:hint="eastAsia" w:ascii="仿宋" w:hAnsi="仿宋" w:eastAsia="仿宋"/>
          <w:sz w:val="24"/>
        </w:rPr>
      </w:pPr>
    </w:p>
    <w:p w14:paraId="35D458BA">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投标人名称：（盖单位公章）</w:t>
      </w:r>
    </w:p>
    <w:p w14:paraId="08B85914">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法定代表人（签字或者加盖个人名章）：</w:t>
      </w:r>
    </w:p>
    <w:p w14:paraId="23461341">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授权代表（签字或者加盖个人名章）：</w:t>
      </w:r>
    </w:p>
    <w:p w14:paraId="62B2BCF2">
      <w:pPr>
        <w:adjustRightInd w:val="0"/>
        <w:spacing w:beforeLines="0" w:afterLines="0" w:line="400" w:lineRule="exact"/>
        <w:ind w:firstLine="480" w:firstLineChars="200"/>
        <w:rPr>
          <w:rFonts w:hint="eastAsia" w:ascii="仿宋" w:hAnsi="仿宋" w:eastAsia="仿宋"/>
          <w:sz w:val="24"/>
          <w:u w:val="single"/>
        </w:rPr>
      </w:pPr>
      <w:r>
        <w:rPr>
          <w:rFonts w:hint="eastAsia" w:ascii="仿宋" w:hAnsi="仿宋" w:eastAsia="仿宋"/>
          <w:sz w:val="24"/>
        </w:rPr>
        <w:t>日    期：</w:t>
      </w:r>
      <w:r>
        <w:rPr>
          <w:rFonts w:hint="eastAsia" w:ascii="仿宋" w:hAnsi="仿宋" w:eastAsia="仿宋"/>
          <w:sz w:val="24"/>
          <w:u w:val="single"/>
        </w:rPr>
        <w:t xml:space="preserve">    年  月  日</w:t>
      </w:r>
    </w:p>
    <w:p w14:paraId="0E1E75BB">
      <w:pPr>
        <w:spacing w:beforeLines="0" w:afterLines="0" w:line="400" w:lineRule="exact"/>
        <w:rPr>
          <w:rFonts w:hint="eastAsia" w:ascii="仿宋" w:hAnsi="仿宋" w:eastAsia="仿宋"/>
          <w:sz w:val="24"/>
        </w:rPr>
      </w:pPr>
    </w:p>
    <w:p w14:paraId="24ADE384">
      <w:pPr>
        <w:spacing w:beforeLines="0" w:afterLines="0" w:line="400" w:lineRule="exact"/>
        <w:rPr>
          <w:rFonts w:hint="eastAsia" w:ascii="仿宋" w:hAnsi="仿宋" w:eastAsia="仿宋"/>
          <w:sz w:val="32"/>
        </w:rPr>
      </w:pPr>
    </w:p>
    <w:p w14:paraId="7DF3BB43">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（※此处请附法定代表人身份证正反两面复印件※）</w:t>
      </w:r>
    </w:p>
    <w:p w14:paraId="7317FB10">
      <w:pPr>
        <w:spacing w:beforeLines="0" w:afterLines="0" w:line="400" w:lineRule="exact"/>
        <w:rPr>
          <w:rFonts w:hint="eastAsia" w:ascii="仿宋" w:hAnsi="仿宋" w:eastAsia="仿宋"/>
          <w:sz w:val="32"/>
        </w:rPr>
      </w:pPr>
    </w:p>
    <w:p w14:paraId="1A294960">
      <w:pPr>
        <w:pStyle w:val="11"/>
        <w:spacing w:beforeLines="0" w:afterLines="0"/>
        <w:rPr>
          <w:rFonts w:hint="eastAsia" w:ascii="仿宋" w:hAnsi="仿宋" w:eastAsia="仿宋"/>
          <w:sz w:val="32"/>
        </w:rPr>
      </w:pPr>
    </w:p>
    <w:p w14:paraId="6AEE15E5">
      <w:pPr>
        <w:pStyle w:val="11"/>
        <w:spacing w:beforeLines="0" w:afterLines="0"/>
        <w:rPr>
          <w:rFonts w:hint="eastAsia" w:ascii="仿宋" w:hAnsi="仿宋" w:eastAsia="仿宋"/>
          <w:sz w:val="32"/>
        </w:rPr>
      </w:pPr>
    </w:p>
    <w:p w14:paraId="79F991EA">
      <w:pPr>
        <w:pStyle w:val="11"/>
        <w:spacing w:beforeLines="0" w:afterLines="0"/>
        <w:rPr>
          <w:rFonts w:hint="eastAsia" w:ascii="仿宋" w:hAnsi="仿宋" w:eastAsia="仿宋"/>
          <w:sz w:val="32"/>
        </w:rPr>
      </w:pPr>
    </w:p>
    <w:p w14:paraId="0AA93D2F">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（※此处请附被授权人身份证正反两面复印件※）</w:t>
      </w:r>
    </w:p>
    <w:p w14:paraId="3CA3BB72">
      <w:pPr>
        <w:spacing w:beforeLines="0" w:afterLines="0" w:line="400" w:lineRule="exact"/>
        <w:rPr>
          <w:rFonts w:hint="eastAsia" w:ascii="仿宋" w:hAnsi="仿宋" w:eastAsia="仿宋"/>
          <w:sz w:val="32"/>
        </w:rPr>
      </w:pPr>
    </w:p>
    <w:p w14:paraId="3ECD7802">
      <w:pPr>
        <w:spacing w:beforeLines="0" w:afterLines="0" w:line="400" w:lineRule="exact"/>
        <w:rPr>
          <w:rFonts w:hint="eastAsia" w:ascii="仿宋" w:hAnsi="仿宋" w:eastAsia="仿宋"/>
          <w:sz w:val="32"/>
        </w:rPr>
      </w:pPr>
    </w:p>
    <w:p w14:paraId="6F131722">
      <w:pPr>
        <w:spacing w:beforeLines="0" w:afterLines="0" w:line="600" w:lineRule="exact"/>
        <w:rPr>
          <w:rFonts w:hint="eastAsia" w:ascii="仿宋" w:hAnsi="仿宋" w:eastAsia="仿宋"/>
          <w:b/>
          <w:kern w:val="12"/>
          <w:sz w:val="24"/>
        </w:rPr>
      </w:pPr>
      <w:r>
        <w:rPr>
          <w:rFonts w:hint="eastAsia" w:ascii="仿宋" w:hAnsi="仿宋" w:eastAsia="仿宋"/>
          <w:b/>
          <w:kern w:val="12"/>
          <w:sz w:val="24"/>
        </w:rPr>
        <w:t>注意：法定代表人的授权委托人参加本比选项目报价的，仅须出具此授权委托书。</w:t>
      </w:r>
    </w:p>
    <w:p w14:paraId="16EDBD39">
      <w:pPr>
        <w:spacing w:beforeLines="0" w:afterLines="0" w:line="400" w:lineRule="exact"/>
        <w:rPr>
          <w:rFonts w:hint="eastAsia" w:ascii="仿宋" w:hAnsi="仿宋" w:eastAsia="仿宋"/>
          <w:sz w:val="32"/>
        </w:rPr>
      </w:pPr>
    </w:p>
    <w:p w14:paraId="755145BD">
      <w:pPr>
        <w:spacing w:beforeLines="0" w:afterLines="0" w:line="400" w:lineRule="exact"/>
        <w:rPr>
          <w:rFonts w:hint="eastAsia" w:ascii="仿宋" w:hAnsi="仿宋" w:eastAsia="仿宋"/>
          <w:sz w:val="32"/>
        </w:rPr>
      </w:pPr>
    </w:p>
    <w:p w14:paraId="04FAA4E4">
      <w:pPr>
        <w:spacing w:beforeLines="0" w:afterLines="0" w:line="400" w:lineRule="exact"/>
        <w:rPr>
          <w:rFonts w:hint="eastAsia" w:ascii="仿宋" w:hAnsi="仿宋" w:eastAsia="仿宋"/>
          <w:sz w:val="32"/>
        </w:rPr>
      </w:pPr>
    </w:p>
    <w:p w14:paraId="4C298303">
      <w:pPr>
        <w:pStyle w:val="11"/>
        <w:spacing w:beforeLines="0" w:afterLines="0"/>
        <w:rPr>
          <w:rFonts w:hint="default"/>
          <w:sz w:val="21"/>
        </w:rPr>
      </w:pPr>
    </w:p>
    <w:p w14:paraId="4C540412">
      <w:pPr>
        <w:spacing w:beforeLines="0" w:afterLines="0" w:line="400" w:lineRule="exact"/>
        <w:rPr>
          <w:rFonts w:hint="eastAsia" w:ascii="仿宋" w:hAnsi="仿宋" w:eastAsia="仿宋"/>
          <w:sz w:val="32"/>
        </w:rPr>
      </w:pPr>
    </w:p>
    <w:p w14:paraId="40992624">
      <w:pPr>
        <w:numPr>
          <w:ilvl w:val="0"/>
          <w:numId w:val="3"/>
        </w:numPr>
        <w:spacing w:beforeLines="0" w:afterLines="0" w:line="400" w:lineRule="exact"/>
        <w:ind w:firstLine="640" w:firstLineChars="200"/>
        <w:jc w:val="center"/>
        <w:rPr>
          <w:rStyle w:val="43"/>
          <w:rFonts w:hint="eastAsia" w:ascii="仿宋" w:hAnsi="仿宋" w:eastAsia="仿宋"/>
          <w:sz w:val="32"/>
        </w:rPr>
      </w:pPr>
      <w:r>
        <w:rPr>
          <w:rStyle w:val="43"/>
          <w:rFonts w:hint="eastAsia" w:ascii="仿宋" w:hAnsi="仿宋" w:eastAsia="仿宋"/>
          <w:sz w:val="32"/>
        </w:rPr>
        <w:t>承诺函（实质性要求）</w:t>
      </w:r>
    </w:p>
    <w:p w14:paraId="35775D49">
      <w:pPr>
        <w:pStyle w:val="11"/>
        <w:spacing w:beforeLines="0" w:afterLines="0"/>
        <w:rPr>
          <w:rFonts w:hint="default"/>
          <w:sz w:val="21"/>
        </w:rPr>
      </w:pPr>
    </w:p>
    <w:p w14:paraId="30CB4CE7">
      <w:pPr>
        <w:tabs>
          <w:tab w:val="left" w:pos="4695"/>
        </w:tabs>
        <w:spacing w:beforeLines="0" w:afterLines="0" w:line="460" w:lineRule="exact"/>
        <w:rPr>
          <w:rFonts w:hint="eastAsia" w:ascii="仿宋" w:hAnsi="仿宋" w:eastAsia="仿宋"/>
          <w:sz w:val="24"/>
        </w:rPr>
      </w:pPr>
      <w:r>
        <w:rPr>
          <w:rFonts w:hint="eastAsia" w:ascii="仿宋" w:hAnsi="仿宋" w:eastAsia="仿宋"/>
          <w:sz w:val="24"/>
        </w:rPr>
        <w:t>成都市新都区妇幼保健院：</w:t>
      </w:r>
      <w:r>
        <w:rPr>
          <w:rFonts w:hint="eastAsia" w:ascii="仿宋" w:hAnsi="仿宋" w:eastAsia="仿宋"/>
          <w:sz w:val="24"/>
        </w:rPr>
        <w:tab/>
      </w:r>
    </w:p>
    <w:p w14:paraId="6A4F42E1">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我公司作为本次比选项目的投标人，根据比选文件要求，现郑重承诺如下：</w:t>
      </w:r>
    </w:p>
    <w:p w14:paraId="5034BF53">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一、具备以下条件：</w:t>
      </w:r>
    </w:p>
    <w:p w14:paraId="7C589FFC">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（一）具有独立承担民事责任的能力；</w:t>
      </w:r>
    </w:p>
    <w:p w14:paraId="3267F4BD">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（二）具有良好的商业信誉和健全的财务会计制度；</w:t>
      </w:r>
    </w:p>
    <w:p w14:paraId="6CA03756">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（三）具有履行合同所必需的设备和专业技术能力；</w:t>
      </w:r>
    </w:p>
    <w:p w14:paraId="758F8A90">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（四）有依法缴纳税收和社会保障资金的良好记录；</w:t>
      </w:r>
    </w:p>
    <w:p w14:paraId="422F721C">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（五）参加比选活动前三年内，在经营活动中没有重大违法记录；</w:t>
      </w:r>
    </w:p>
    <w:p w14:paraId="22A1777E">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（六）根据比选项目提出的特殊条件。</w:t>
      </w:r>
    </w:p>
    <w:p w14:paraId="7474DC7B">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1DB1F08F">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三、在参加本次比选活动中，不存在与单位负责人为同一人或者存在直接控股、管理关系的其他投标人参与同一合同项下的比选活动的行为。</w:t>
      </w:r>
    </w:p>
    <w:p w14:paraId="326D84F3">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四、在参加本次比选活动中，不存在和其他投标人在同一合同项下的比选项目中，同时委托同一个自然人、同一家庭的人员、同一单位的人员作为代理人的行为。</w:t>
      </w:r>
    </w:p>
    <w:p w14:paraId="586AFBB3">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五、响应文件中提供的能够给予贵单位带来优惠、好处的任何资料和技术、服务、商务等响应承诺情况都是真实的、有效的、合法的。</w:t>
      </w:r>
    </w:p>
    <w:p w14:paraId="0805FBDD">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本公司对上述承诺的内容事项真实性负责。如经查实上述承诺的内容事项存在虚假，我公司愿意接受以提供虚假材料谋取成交的法律责任。</w:t>
      </w:r>
    </w:p>
    <w:p w14:paraId="6F83AADE">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投标人名称：（盖单位公章）</w:t>
      </w:r>
    </w:p>
    <w:p w14:paraId="0BEBD4B4">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法定代表人或授权代表（签字或者加盖个人名章）：</w:t>
      </w:r>
    </w:p>
    <w:p w14:paraId="5FF291B9">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日  期：   年    月   日</w:t>
      </w:r>
    </w:p>
    <w:p w14:paraId="162E497D">
      <w:pPr>
        <w:pStyle w:val="5"/>
        <w:spacing w:before="156" w:after="156"/>
        <w:rPr>
          <w:rFonts w:hint="eastAsia" w:ascii="仿宋" w:hAnsi="仿宋" w:eastAsia="仿宋"/>
          <w:sz w:val="30"/>
        </w:rPr>
      </w:pPr>
    </w:p>
    <w:p w14:paraId="498BCD9E">
      <w:pPr>
        <w:spacing w:beforeLines="0" w:afterLines="0"/>
        <w:rPr>
          <w:rFonts w:hint="default"/>
          <w:sz w:val="21"/>
        </w:rPr>
      </w:pPr>
    </w:p>
    <w:p w14:paraId="4B74FED0">
      <w:pPr>
        <w:pStyle w:val="5"/>
        <w:numPr>
          <w:ilvl w:val="0"/>
          <w:numId w:val="3"/>
        </w:numPr>
        <w:spacing w:before="156" w:after="156"/>
        <w:ind w:firstLine="560" w:firstLineChars="200"/>
        <w:jc w:val="center"/>
        <w:rPr>
          <w:rFonts w:hint="eastAsia" w:ascii="仿宋" w:hAnsi="仿宋" w:eastAsia="仿宋"/>
          <w:sz w:val="28"/>
        </w:rPr>
      </w:pPr>
      <w:r>
        <w:rPr>
          <w:rFonts w:hint="eastAsia" w:ascii="仿宋" w:hAnsi="仿宋" w:eastAsia="仿宋"/>
          <w:sz w:val="28"/>
        </w:rPr>
        <w:t>具有良好的商业信誉和健全的财务会计制度</w:t>
      </w:r>
      <w:r>
        <w:rPr>
          <w:rFonts w:hint="eastAsia" w:ascii="仿宋" w:hAnsi="仿宋" w:eastAsia="仿宋"/>
          <w:sz w:val="28"/>
          <w:lang w:val="en-US" w:eastAsia="zh-CN"/>
        </w:rPr>
        <w:t>承诺书（格式自拟）</w:t>
      </w:r>
    </w:p>
    <w:p w14:paraId="66014125">
      <w:pPr>
        <w:pStyle w:val="5"/>
        <w:spacing w:before="156" w:after="156"/>
        <w:ind w:left="420" w:leftChars="200"/>
        <w:jc w:val="both"/>
        <w:rPr>
          <w:rFonts w:hint="default" w:ascii="仿宋" w:hAnsi="仿宋" w:eastAsia="仿宋"/>
          <w:sz w:val="28"/>
          <w:lang w:val="en-US" w:eastAsia="zh-CN"/>
        </w:rPr>
      </w:pPr>
    </w:p>
    <w:p w14:paraId="1C79962D">
      <w:pPr>
        <w:rPr>
          <w:rFonts w:hint="eastAsia" w:ascii="仿宋" w:hAnsi="仿宋" w:eastAsia="仿宋"/>
          <w:sz w:val="28"/>
        </w:rPr>
      </w:pPr>
    </w:p>
    <w:p w14:paraId="5A612C3A">
      <w:pPr>
        <w:pStyle w:val="2"/>
        <w:rPr>
          <w:rFonts w:hint="eastAsia" w:ascii="仿宋" w:hAnsi="仿宋" w:eastAsia="仿宋"/>
          <w:sz w:val="28"/>
        </w:rPr>
      </w:pPr>
    </w:p>
    <w:p w14:paraId="43D79F4F">
      <w:pPr>
        <w:rPr>
          <w:rFonts w:hint="eastAsia" w:ascii="仿宋" w:hAnsi="仿宋" w:eastAsia="仿宋"/>
          <w:sz w:val="28"/>
        </w:rPr>
      </w:pPr>
    </w:p>
    <w:p w14:paraId="502958AC">
      <w:pPr>
        <w:pStyle w:val="2"/>
        <w:rPr>
          <w:rFonts w:hint="eastAsia" w:ascii="仿宋" w:hAnsi="仿宋" w:eastAsia="仿宋"/>
          <w:sz w:val="28"/>
        </w:rPr>
      </w:pPr>
    </w:p>
    <w:p w14:paraId="23651DAF">
      <w:pPr>
        <w:rPr>
          <w:rFonts w:hint="eastAsia" w:ascii="仿宋" w:hAnsi="仿宋" w:eastAsia="仿宋"/>
          <w:sz w:val="28"/>
        </w:rPr>
      </w:pPr>
    </w:p>
    <w:p w14:paraId="0BC03C04">
      <w:pPr>
        <w:pStyle w:val="2"/>
        <w:rPr>
          <w:rFonts w:hint="eastAsia" w:ascii="仿宋" w:hAnsi="仿宋" w:eastAsia="仿宋"/>
          <w:sz w:val="28"/>
        </w:rPr>
      </w:pPr>
    </w:p>
    <w:p w14:paraId="78C47CDD">
      <w:pPr>
        <w:rPr>
          <w:rFonts w:hint="eastAsia" w:ascii="仿宋" w:hAnsi="仿宋" w:eastAsia="仿宋"/>
          <w:sz w:val="28"/>
        </w:rPr>
      </w:pPr>
    </w:p>
    <w:p w14:paraId="1521F52B">
      <w:pPr>
        <w:pStyle w:val="2"/>
        <w:rPr>
          <w:rFonts w:hint="eastAsia" w:ascii="仿宋" w:hAnsi="仿宋" w:eastAsia="仿宋"/>
          <w:sz w:val="28"/>
        </w:rPr>
      </w:pPr>
    </w:p>
    <w:p w14:paraId="7E4BCD48">
      <w:pPr>
        <w:rPr>
          <w:rFonts w:hint="eastAsia" w:ascii="仿宋" w:hAnsi="仿宋" w:eastAsia="仿宋"/>
          <w:sz w:val="28"/>
        </w:rPr>
      </w:pPr>
    </w:p>
    <w:p w14:paraId="2C040A60">
      <w:pPr>
        <w:pStyle w:val="2"/>
        <w:rPr>
          <w:rFonts w:hint="eastAsia" w:ascii="仿宋" w:hAnsi="仿宋" w:eastAsia="仿宋"/>
          <w:sz w:val="28"/>
        </w:rPr>
      </w:pPr>
    </w:p>
    <w:p w14:paraId="4D5112C9">
      <w:pPr>
        <w:rPr>
          <w:rFonts w:hint="eastAsia" w:ascii="仿宋" w:hAnsi="仿宋" w:eastAsia="仿宋"/>
          <w:sz w:val="28"/>
        </w:rPr>
      </w:pPr>
    </w:p>
    <w:p w14:paraId="05504346">
      <w:pPr>
        <w:pStyle w:val="2"/>
        <w:rPr>
          <w:rFonts w:hint="eastAsia"/>
        </w:rPr>
      </w:pPr>
    </w:p>
    <w:p w14:paraId="1AFC68B6">
      <w:pPr>
        <w:pStyle w:val="11"/>
        <w:rPr>
          <w:rFonts w:hint="eastAsia" w:ascii="仿宋" w:hAnsi="仿宋" w:eastAsia="仿宋"/>
          <w:sz w:val="28"/>
        </w:rPr>
      </w:pPr>
    </w:p>
    <w:p w14:paraId="6DFEA216">
      <w:pPr>
        <w:rPr>
          <w:rFonts w:hint="eastAsia"/>
        </w:rPr>
      </w:pPr>
    </w:p>
    <w:p w14:paraId="3E60800A">
      <w:pPr>
        <w:pStyle w:val="5"/>
        <w:numPr>
          <w:ilvl w:val="0"/>
          <w:numId w:val="3"/>
        </w:numPr>
        <w:spacing w:before="156" w:after="156"/>
        <w:ind w:firstLine="560" w:firstLineChars="200"/>
        <w:rPr>
          <w:rFonts w:hint="eastAsia" w:ascii="仿宋" w:hAnsi="仿宋" w:eastAsia="仿宋"/>
          <w:sz w:val="28"/>
        </w:rPr>
      </w:pPr>
      <w:r>
        <w:rPr>
          <w:rFonts w:hint="eastAsia" w:ascii="仿宋" w:hAnsi="仿宋" w:eastAsia="仿宋"/>
          <w:sz w:val="28"/>
        </w:rPr>
        <w:t>无行贿犯罪记录承诺函</w:t>
      </w:r>
    </w:p>
    <w:p w14:paraId="3DD37C4F">
      <w:pPr>
        <w:spacing w:beforeLines="0" w:afterLines="0"/>
        <w:ind w:left="420" w:leftChars="200"/>
        <w:rPr>
          <w:rFonts w:hint="default"/>
          <w:sz w:val="21"/>
        </w:rPr>
      </w:pPr>
    </w:p>
    <w:p w14:paraId="1B3A6CEC">
      <w:pPr>
        <w:adjustRightInd w:val="0"/>
        <w:spacing w:beforeLines="0" w:afterLines="0" w:line="400" w:lineRule="exact"/>
        <w:jc w:val="left"/>
        <w:rPr>
          <w:rFonts w:hint="eastAsia" w:ascii="仿宋" w:hAnsi="仿宋" w:eastAsia="仿宋"/>
          <w:sz w:val="28"/>
          <w:u w:val="single"/>
        </w:rPr>
      </w:pPr>
      <w:r>
        <w:rPr>
          <w:rFonts w:hint="eastAsia" w:ascii="仿宋" w:hAnsi="仿宋" w:eastAsia="仿宋"/>
          <w:sz w:val="28"/>
          <w:u w:val="single"/>
        </w:rPr>
        <w:t>成都市新都区妇幼保健院：</w:t>
      </w:r>
    </w:p>
    <w:p w14:paraId="28FC3A53">
      <w:pPr>
        <w:adjustRightInd w:val="0"/>
        <w:spacing w:beforeLines="0" w:afterLines="0" w:line="400" w:lineRule="exact"/>
        <w:ind w:firstLine="630" w:firstLineChars="225"/>
        <w:jc w:val="left"/>
        <w:rPr>
          <w:rFonts w:hint="eastAsia" w:ascii="仿宋" w:hAnsi="仿宋" w:eastAsia="仿宋"/>
          <w:sz w:val="28"/>
        </w:rPr>
      </w:pPr>
    </w:p>
    <w:p w14:paraId="26F80FE6">
      <w:pPr>
        <w:wordWrap w:val="0"/>
        <w:adjustRightInd w:val="0"/>
        <w:spacing w:beforeLines="0" w:afterLines="0" w:line="400" w:lineRule="exact"/>
        <w:ind w:firstLine="630" w:firstLineChars="225"/>
        <w:jc w:val="left"/>
        <w:rPr>
          <w:rFonts w:hint="eastAsia" w:ascii="仿宋" w:hAnsi="仿宋" w:eastAsia="仿宋"/>
          <w:sz w:val="28"/>
        </w:rPr>
      </w:pPr>
      <w:r>
        <w:rPr>
          <w:rFonts w:hint="eastAsia" w:ascii="仿宋" w:hAnsi="仿宋" w:eastAsia="仿宋"/>
          <w:sz w:val="28"/>
        </w:rPr>
        <w:t>本单位</w:t>
      </w:r>
      <w:r>
        <w:rPr>
          <w:rFonts w:hint="eastAsia" w:ascii="仿宋" w:hAnsi="仿宋" w:eastAsia="仿宋"/>
          <w:sz w:val="28"/>
          <w:u w:val="single"/>
        </w:rPr>
        <w:t xml:space="preserve">                   （投标人名称）</w:t>
      </w:r>
      <w:r>
        <w:rPr>
          <w:rFonts w:hint="eastAsia" w:ascii="仿宋" w:hAnsi="仿宋" w:eastAsia="仿宋"/>
          <w:sz w:val="28"/>
        </w:rPr>
        <w:t>作为</w:t>
      </w:r>
      <w:r>
        <w:rPr>
          <w:rFonts w:hint="eastAsia" w:ascii="仿宋" w:hAnsi="仿宋" w:eastAsia="仿宋"/>
          <w:sz w:val="28"/>
          <w:u w:val="single"/>
        </w:rPr>
        <w:t xml:space="preserve"> 成都市新都区妇幼保健院202</w:t>
      </w:r>
      <w:r>
        <w:rPr>
          <w:rFonts w:hint="eastAsia" w:ascii="仿宋" w:hAnsi="仿宋" w:eastAsia="仿宋"/>
          <w:sz w:val="28"/>
          <w:u w:val="single"/>
          <w:lang w:val="en-US" w:eastAsia="zh-CN"/>
        </w:rPr>
        <w:t>5</w:t>
      </w:r>
      <w:r>
        <w:rPr>
          <w:rFonts w:hint="eastAsia" w:ascii="仿宋" w:hAnsi="仿宋" w:eastAsia="仿宋"/>
          <w:sz w:val="28"/>
          <w:u w:val="single"/>
        </w:rPr>
        <w:t>年护士鞋采购比选项目（项目编号：XD</w:t>
      </w:r>
      <w:r>
        <w:rPr>
          <w:rFonts w:hint="eastAsia" w:ascii="仿宋" w:hAnsi="仿宋" w:eastAsia="仿宋"/>
          <w:sz w:val="28"/>
          <w:u w:val="single"/>
          <w:lang w:val="en-US" w:eastAsia="zh-CN"/>
        </w:rPr>
        <w:t>F</w:t>
      </w:r>
      <w:r>
        <w:rPr>
          <w:rFonts w:hint="eastAsia" w:ascii="仿宋" w:hAnsi="仿宋" w:eastAsia="仿宋"/>
          <w:sz w:val="28"/>
          <w:u w:val="single"/>
        </w:rPr>
        <w:t>Y202</w:t>
      </w:r>
      <w:r>
        <w:rPr>
          <w:rFonts w:hint="eastAsia" w:ascii="仿宋" w:hAnsi="仿宋" w:eastAsia="仿宋"/>
          <w:sz w:val="28"/>
          <w:u w:val="single"/>
          <w:lang w:val="en-US" w:eastAsia="zh-CN"/>
        </w:rPr>
        <w:t>5</w:t>
      </w:r>
      <w:r>
        <w:rPr>
          <w:rFonts w:hint="eastAsia" w:ascii="仿宋" w:hAnsi="仿宋" w:eastAsia="仿宋"/>
          <w:sz w:val="28"/>
          <w:u w:val="single"/>
        </w:rPr>
        <w:t>-0</w:t>
      </w:r>
      <w:r>
        <w:rPr>
          <w:rFonts w:hint="eastAsia" w:ascii="仿宋" w:hAnsi="仿宋" w:eastAsia="仿宋"/>
          <w:sz w:val="28"/>
          <w:u w:val="single"/>
          <w:lang w:val="en-US" w:eastAsia="zh-CN"/>
        </w:rPr>
        <w:t>7</w:t>
      </w:r>
      <w:r>
        <w:rPr>
          <w:rFonts w:hint="eastAsia" w:ascii="仿宋" w:hAnsi="仿宋" w:eastAsia="仿宋"/>
          <w:sz w:val="28"/>
          <w:u w:val="single"/>
        </w:rPr>
        <w:t>）</w:t>
      </w:r>
      <w:r>
        <w:rPr>
          <w:rFonts w:hint="eastAsia" w:ascii="仿宋" w:hAnsi="仿宋" w:eastAsia="仿宋"/>
          <w:sz w:val="28"/>
        </w:rPr>
        <w:t>的投标人，现郑重承诺：我单位及现任法定代表人__________________（名字），身份证号__________________ 、主要负责人__________________（名字），身份证号：__________________，在参加本次比选活动前三年内</w:t>
      </w:r>
      <w:r>
        <w:rPr>
          <w:rFonts w:hint="eastAsia" w:ascii="仿宋" w:hAnsi="仿宋" w:eastAsia="仿宋"/>
          <w:sz w:val="28"/>
          <w:lang w:val="en-US" w:eastAsia="zh-CN"/>
        </w:rPr>
        <w:t>无</w:t>
      </w:r>
      <w:r>
        <w:rPr>
          <w:rFonts w:hint="eastAsia" w:ascii="仿宋" w:hAnsi="仿宋" w:eastAsia="仿宋"/>
          <w:sz w:val="28"/>
        </w:rPr>
        <w:t>行贿犯罪记录。</w:t>
      </w:r>
    </w:p>
    <w:p w14:paraId="7FCD2CB0">
      <w:pPr>
        <w:adjustRightInd w:val="0"/>
        <w:spacing w:beforeLines="0" w:afterLines="0" w:line="400" w:lineRule="exact"/>
        <w:ind w:firstLine="630" w:firstLineChars="225"/>
        <w:jc w:val="left"/>
        <w:rPr>
          <w:rFonts w:hint="eastAsia" w:ascii="仿宋" w:hAnsi="仿宋" w:eastAsia="仿宋"/>
          <w:sz w:val="28"/>
        </w:rPr>
      </w:pPr>
      <w:r>
        <w:rPr>
          <w:rFonts w:hint="eastAsia" w:ascii="仿宋" w:hAnsi="仿宋" w:eastAsia="仿宋"/>
          <w:sz w:val="28"/>
        </w:rPr>
        <w:t>本公司对上述承诺的内容事项真实性负责。如经查实上述承诺的内容事项存在虚假，我公司愿意接受以提供虚假材料谋取成交追究法律责任。</w:t>
      </w:r>
    </w:p>
    <w:p w14:paraId="3D1E8BFD">
      <w:pPr>
        <w:spacing w:beforeLines="0" w:afterLines="0" w:line="400" w:lineRule="exact"/>
        <w:ind w:firstLine="560" w:firstLineChars="200"/>
        <w:rPr>
          <w:rFonts w:hint="eastAsia" w:ascii="仿宋" w:hAnsi="仿宋" w:eastAsia="仿宋"/>
          <w:sz w:val="28"/>
        </w:rPr>
      </w:pPr>
    </w:p>
    <w:p w14:paraId="30417C91">
      <w:pPr>
        <w:keepNext/>
        <w:keepLines/>
        <w:spacing w:before="260" w:beforeLines="0" w:after="260" w:afterLines="0" w:line="416" w:lineRule="auto"/>
        <w:jc w:val="center"/>
        <w:outlineLvl w:val="1"/>
        <w:rPr>
          <w:rFonts w:hint="eastAsia" w:ascii="仿宋" w:hAnsi="仿宋" w:eastAsia="仿宋"/>
          <w:b/>
          <w:sz w:val="28"/>
        </w:rPr>
      </w:pPr>
      <w:r>
        <w:rPr>
          <w:rFonts w:hint="eastAsia" w:ascii="仿宋" w:hAnsi="仿宋" w:eastAsia="仿宋"/>
          <w:b/>
          <w:sz w:val="28"/>
        </w:rPr>
        <w:t>本公司对上述承诺的真实性负责。如有虚假，将依法承担相应责任。</w:t>
      </w:r>
    </w:p>
    <w:p w14:paraId="69D76446">
      <w:pPr>
        <w:spacing w:beforeLines="0" w:afterLines="0" w:line="400" w:lineRule="exact"/>
        <w:ind w:firstLine="560" w:firstLineChars="200"/>
        <w:rPr>
          <w:rFonts w:hint="eastAsia" w:ascii="仿宋" w:hAnsi="仿宋" w:eastAsia="仿宋"/>
          <w:sz w:val="28"/>
        </w:rPr>
      </w:pPr>
    </w:p>
    <w:p w14:paraId="06ADFFD5">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投标人名称：（盖单位公章）</w:t>
      </w:r>
    </w:p>
    <w:p w14:paraId="10A463A6">
      <w:pPr>
        <w:adjustRightInd w:val="0"/>
        <w:spacing w:beforeLines="0" w:afterLines="0" w:line="400" w:lineRule="exact"/>
        <w:jc w:val="left"/>
        <w:rPr>
          <w:rFonts w:hint="eastAsia" w:ascii="仿宋" w:hAnsi="仿宋" w:eastAsia="仿宋"/>
          <w:sz w:val="28"/>
        </w:rPr>
      </w:pPr>
    </w:p>
    <w:p w14:paraId="4DE383D4">
      <w:pPr>
        <w:adjustRightInd w:val="0"/>
        <w:spacing w:beforeLines="0" w:afterLines="0" w:line="400" w:lineRule="exact"/>
        <w:jc w:val="left"/>
        <w:rPr>
          <w:rFonts w:hint="eastAsia" w:ascii="仿宋" w:hAnsi="仿宋" w:eastAsia="仿宋"/>
          <w:sz w:val="28"/>
        </w:rPr>
      </w:pPr>
    </w:p>
    <w:p w14:paraId="0DB3BF2A">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法定代表人或授权代表（签字或者加盖个人名章）：</w:t>
      </w:r>
    </w:p>
    <w:p w14:paraId="77FEE24E">
      <w:pPr>
        <w:adjustRightInd w:val="0"/>
        <w:spacing w:beforeLines="0" w:afterLines="0" w:line="400" w:lineRule="exact"/>
        <w:jc w:val="left"/>
        <w:rPr>
          <w:rFonts w:hint="eastAsia" w:ascii="仿宋" w:hAnsi="仿宋" w:eastAsia="仿宋"/>
          <w:sz w:val="28"/>
        </w:rPr>
      </w:pPr>
    </w:p>
    <w:p w14:paraId="2F4FDB62">
      <w:pPr>
        <w:adjustRightInd w:val="0"/>
        <w:spacing w:beforeLines="0" w:afterLines="0" w:line="400" w:lineRule="exact"/>
        <w:jc w:val="left"/>
        <w:rPr>
          <w:rFonts w:hint="eastAsia" w:ascii="仿宋" w:hAnsi="仿宋" w:eastAsia="仿宋"/>
          <w:sz w:val="28"/>
        </w:rPr>
      </w:pPr>
    </w:p>
    <w:p w14:paraId="3D775F38">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日  期：  年  月   日</w:t>
      </w:r>
    </w:p>
    <w:p w14:paraId="4D71825D">
      <w:pPr>
        <w:pStyle w:val="5"/>
        <w:spacing w:before="156" w:after="156"/>
        <w:rPr>
          <w:rFonts w:hint="eastAsia" w:ascii="仿宋" w:hAnsi="仿宋" w:eastAsia="仿宋"/>
          <w:sz w:val="30"/>
        </w:rPr>
        <w:sectPr>
          <w:headerReference r:id="rId8" w:type="first"/>
          <w:footerReference r:id="rId10" w:type="first"/>
          <w:headerReference r:id="rId7" w:type="default"/>
          <w:footerReference r:id="rId9" w:type="default"/>
          <w:pgSz w:w="11907" w:h="16839"/>
          <w:pgMar w:top="1440" w:right="1080" w:bottom="1440" w:left="1080" w:header="851" w:footer="992" w:gutter="0"/>
          <w:lnNumType w:countBy="0" w:distance="360"/>
          <w:pgNumType w:fmt="numberInDash" w:start="1"/>
          <w:cols w:space="720" w:num="1"/>
          <w:titlePg/>
          <w:docGrid w:type="linesAndChars" w:linePitch="312" w:charSpace="0"/>
        </w:sectPr>
      </w:pPr>
      <w:r>
        <w:rPr>
          <w:rFonts w:hint="eastAsia" w:ascii="仿宋" w:hAnsi="仿宋" w:eastAsia="仿宋"/>
          <w:b w:val="0"/>
          <w:spacing w:val="8"/>
          <w:sz w:val="28"/>
        </w:rPr>
        <w:br w:type="page"/>
      </w:r>
      <w:r>
        <w:rPr>
          <w:rFonts w:hint="eastAsia" w:ascii="仿宋" w:hAnsi="仿宋" w:eastAsia="仿宋"/>
          <w:sz w:val="30"/>
          <w:lang w:val="en-US" w:eastAsia="zh-CN"/>
        </w:rPr>
        <w:t>六</w:t>
      </w:r>
      <w:r>
        <w:rPr>
          <w:rFonts w:hint="eastAsia" w:ascii="仿宋" w:hAnsi="仿宋" w:eastAsia="仿宋"/>
          <w:sz w:val="30"/>
        </w:rPr>
        <w:t>、营业执照副本、法人登记证书副本、社会团体法人登记证书副本、民办非企业单位登记证书副本或基金会法人登记证书副本（或三证合一）</w:t>
      </w:r>
    </w:p>
    <w:p w14:paraId="42CA7758">
      <w:pPr>
        <w:spacing w:line="400" w:lineRule="exact"/>
        <w:rPr>
          <w:rFonts w:ascii="宋体" w:hAnsi="宋体" w:cs="宋体"/>
          <w:sz w:val="32"/>
        </w:rPr>
      </w:pPr>
    </w:p>
    <w:p w14:paraId="57FBD32A">
      <w:pPr>
        <w:jc w:val="center"/>
        <w:rPr>
          <w:rStyle w:val="55"/>
          <w:rFonts w:hint="eastAsia" w:ascii="仿宋" w:hAnsi="仿宋" w:eastAsia="仿宋" w:cs="仿宋"/>
        </w:rPr>
      </w:pPr>
    </w:p>
    <w:p w14:paraId="0E8B7113">
      <w:pPr>
        <w:jc w:val="center"/>
        <w:rPr>
          <w:rStyle w:val="55"/>
          <w:rFonts w:hint="eastAsia" w:ascii="仿宋" w:hAnsi="仿宋" w:eastAsia="仿宋" w:cs="仿宋"/>
        </w:rPr>
      </w:pPr>
    </w:p>
    <w:p w14:paraId="2C0F53F5">
      <w:pPr>
        <w:jc w:val="center"/>
        <w:rPr>
          <w:rStyle w:val="55"/>
          <w:rFonts w:hint="eastAsia" w:ascii="仿宋" w:hAnsi="仿宋" w:eastAsia="仿宋" w:cs="仿宋"/>
        </w:rPr>
      </w:pPr>
      <w:r>
        <w:rPr>
          <w:rStyle w:val="55"/>
          <w:rFonts w:hint="eastAsia" w:ascii="仿宋" w:hAnsi="仿宋" w:eastAsia="仿宋" w:cs="仿宋"/>
          <w:lang w:val="en-US" w:eastAsia="zh-CN"/>
        </w:rPr>
        <w:t>七</w:t>
      </w:r>
      <w:r>
        <w:rPr>
          <w:rStyle w:val="55"/>
          <w:rFonts w:hint="eastAsia" w:ascii="仿宋" w:hAnsi="仿宋" w:eastAsia="仿宋" w:cs="仿宋"/>
        </w:rPr>
        <w:t>、报价函（实质性要求）</w:t>
      </w:r>
    </w:p>
    <w:p w14:paraId="2D9D128B">
      <w:pPr>
        <w:spacing w:line="500" w:lineRule="exact"/>
        <w:rPr>
          <w:rFonts w:hint="eastAsia" w:ascii="仿宋" w:hAnsi="仿宋" w:eastAsia="仿宋" w:cs="仿宋"/>
          <w:sz w:val="28"/>
          <w:szCs w:val="28"/>
          <w:lang w:eastAsia="zh-CN"/>
        </w:rPr>
      </w:pPr>
    </w:p>
    <w:p w14:paraId="170E649C">
      <w:pPr>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成都市新都区妇幼保健院</w:t>
      </w:r>
      <w:r>
        <w:rPr>
          <w:rFonts w:hint="eastAsia" w:ascii="仿宋" w:hAnsi="仿宋" w:eastAsia="仿宋" w:cs="仿宋"/>
          <w:sz w:val="28"/>
          <w:szCs w:val="28"/>
        </w:rPr>
        <w:t>：</w:t>
      </w:r>
    </w:p>
    <w:p w14:paraId="076A7D94">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1.我方全面研究了“</w:t>
      </w:r>
      <w:r>
        <w:rPr>
          <w:rFonts w:hint="eastAsia" w:ascii="仿宋" w:hAnsi="仿宋" w:eastAsia="仿宋" w:cs="仿宋"/>
          <w:sz w:val="28"/>
          <w:szCs w:val="28"/>
          <w:lang w:eastAsia="zh-CN"/>
        </w:rPr>
        <w:t>成都市新都区妇幼保健院202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rPr>
        <w:t>护士鞋采购”</w:t>
      </w:r>
      <w:r>
        <w:rPr>
          <w:rFonts w:hint="eastAsia" w:ascii="仿宋" w:hAnsi="仿宋" w:eastAsia="仿宋" w:cs="仿宋"/>
          <w:sz w:val="28"/>
          <w:szCs w:val="28"/>
          <w:lang w:eastAsia="zh-CN"/>
        </w:rPr>
        <w:t>比选</w:t>
      </w:r>
      <w:r>
        <w:rPr>
          <w:rFonts w:hint="eastAsia" w:ascii="仿宋" w:hAnsi="仿宋" w:eastAsia="仿宋" w:cs="仿宋"/>
          <w:sz w:val="28"/>
          <w:szCs w:val="28"/>
        </w:rPr>
        <w:t>文件，决定参加贵单位组织的本项目</w:t>
      </w:r>
      <w:r>
        <w:rPr>
          <w:rFonts w:hint="eastAsia" w:ascii="仿宋" w:hAnsi="仿宋" w:eastAsia="仿宋" w:cs="仿宋"/>
          <w:sz w:val="28"/>
          <w:szCs w:val="28"/>
          <w:lang w:eastAsia="zh-CN"/>
        </w:rPr>
        <w:t>比选</w:t>
      </w:r>
      <w:r>
        <w:rPr>
          <w:rFonts w:hint="eastAsia" w:ascii="仿宋" w:hAnsi="仿宋" w:eastAsia="仿宋" w:cs="仿宋"/>
          <w:sz w:val="28"/>
          <w:szCs w:val="28"/>
        </w:rPr>
        <w:t>采购。</w:t>
      </w:r>
    </w:p>
    <w:p w14:paraId="5908F112">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2.一旦我方成交，我方将严格履行采购合同规定的责任和义务。</w:t>
      </w:r>
    </w:p>
    <w:p w14:paraId="3AB53D65">
      <w:pPr>
        <w:pStyle w:val="18"/>
        <w:spacing w:after="0" w:line="500" w:lineRule="exact"/>
        <w:ind w:left="0" w:leftChars="0" w:firstLine="560" w:firstLineChars="200"/>
        <w:rPr>
          <w:rFonts w:hint="eastAsia" w:ascii="仿宋" w:hAnsi="仿宋" w:eastAsia="仿宋" w:cs="仿宋"/>
          <w:bCs/>
          <w:sz w:val="28"/>
          <w:szCs w:val="28"/>
        </w:rPr>
      </w:pPr>
      <w:r>
        <w:rPr>
          <w:rFonts w:hint="eastAsia" w:ascii="仿宋" w:hAnsi="仿宋" w:eastAsia="仿宋" w:cs="仿宋"/>
          <w:bCs/>
          <w:sz w:val="28"/>
          <w:szCs w:val="28"/>
        </w:rPr>
        <w:t>3．我方为本项目提交的响应文件正本1份，副本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w:t>
      </w:r>
    </w:p>
    <w:p w14:paraId="238180EC">
      <w:pPr>
        <w:pStyle w:val="18"/>
        <w:spacing w:after="0" w:line="500" w:lineRule="exact"/>
        <w:ind w:left="0" w:leftChars="0" w:firstLine="560" w:firstLineChars="200"/>
        <w:rPr>
          <w:rFonts w:hint="eastAsia" w:ascii="仿宋" w:hAnsi="仿宋" w:eastAsia="仿宋" w:cs="仿宋"/>
          <w:bCs/>
          <w:sz w:val="28"/>
          <w:szCs w:val="28"/>
        </w:rPr>
      </w:pPr>
      <w:r>
        <w:rPr>
          <w:rFonts w:hint="eastAsia" w:ascii="仿宋" w:hAnsi="仿宋" w:eastAsia="仿宋" w:cs="仿宋"/>
          <w:bCs/>
          <w:sz w:val="28"/>
          <w:szCs w:val="28"/>
        </w:rPr>
        <w:t>4．我方愿意提供贵单位可能另外要求的，与</w:t>
      </w:r>
      <w:r>
        <w:rPr>
          <w:rFonts w:hint="eastAsia" w:ascii="仿宋" w:hAnsi="仿宋" w:eastAsia="仿宋" w:cs="仿宋"/>
          <w:bCs/>
          <w:sz w:val="28"/>
          <w:szCs w:val="28"/>
          <w:lang w:eastAsia="zh-CN"/>
        </w:rPr>
        <w:t>比选</w:t>
      </w:r>
      <w:r>
        <w:rPr>
          <w:rFonts w:hint="eastAsia" w:ascii="仿宋" w:hAnsi="仿宋" w:eastAsia="仿宋" w:cs="仿宋"/>
          <w:bCs/>
          <w:sz w:val="28"/>
          <w:szCs w:val="28"/>
        </w:rPr>
        <w:t>有关的文件资料，并保证我方已提供和将要提供的文件资料是真实、准确的。</w:t>
      </w:r>
    </w:p>
    <w:p w14:paraId="123ED490">
      <w:pPr>
        <w:pStyle w:val="18"/>
        <w:spacing w:after="0" w:line="500" w:lineRule="exact"/>
        <w:ind w:left="0" w:leftChars="0" w:firstLine="560" w:firstLineChars="200"/>
        <w:rPr>
          <w:rFonts w:hint="eastAsia" w:ascii="仿宋" w:hAnsi="仿宋" w:eastAsia="仿宋" w:cs="仿宋"/>
          <w:bCs/>
          <w:sz w:val="28"/>
          <w:szCs w:val="28"/>
        </w:rPr>
      </w:pPr>
      <w:r>
        <w:rPr>
          <w:rFonts w:hint="eastAsia" w:ascii="仿宋" w:hAnsi="仿宋" w:eastAsia="仿宋" w:cs="仿宋"/>
          <w:bCs/>
          <w:sz w:val="28"/>
          <w:szCs w:val="28"/>
        </w:rPr>
        <w:t>5．本次比选有效期为</w:t>
      </w:r>
      <w:r>
        <w:rPr>
          <w:rFonts w:hint="eastAsia" w:ascii="仿宋" w:hAnsi="仿宋" w:eastAsia="仿宋" w:cs="仿宋"/>
          <w:sz w:val="28"/>
          <w:szCs w:val="28"/>
        </w:rPr>
        <w:t>递交比选响应文件截止之日起90天</w:t>
      </w:r>
      <w:r>
        <w:rPr>
          <w:rFonts w:hint="eastAsia" w:ascii="仿宋" w:hAnsi="仿宋" w:eastAsia="仿宋" w:cs="仿宋"/>
          <w:bCs/>
          <w:sz w:val="28"/>
          <w:szCs w:val="28"/>
        </w:rPr>
        <w:t>。</w:t>
      </w:r>
    </w:p>
    <w:p w14:paraId="0F6C849B">
      <w:pPr>
        <w:adjustRightInd w:val="0"/>
        <w:spacing w:line="500" w:lineRule="exact"/>
        <w:ind w:firstLine="560" w:firstLineChars="200"/>
        <w:jc w:val="left"/>
        <w:rPr>
          <w:rFonts w:hint="eastAsia" w:ascii="仿宋" w:hAnsi="仿宋" w:eastAsia="仿宋" w:cs="仿宋"/>
          <w:sz w:val="28"/>
          <w:szCs w:val="28"/>
        </w:rPr>
      </w:pPr>
    </w:p>
    <w:p w14:paraId="3B19F4F7">
      <w:pPr>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14:paraId="36853D31">
      <w:pPr>
        <w:spacing w:line="500" w:lineRule="exact"/>
        <w:ind w:firstLine="548" w:firstLineChars="196"/>
        <w:rPr>
          <w:rFonts w:hint="eastAsia" w:ascii="仿宋" w:hAnsi="仿宋" w:eastAsia="仿宋" w:cs="仿宋"/>
          <w:sz w:val="28"/>
          <w:szCs w:val="28"/>
        </w:rPr>
      </w:pPr>
    </w:p>
    <w:p w14:paraId="60844F2E">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法定代表人或授权代表（</w:t>
      </w:r>
      <w:r>
        <w:rPr>
          <w:rFonts w:hint="eastAsia" w:ascii="仿宋" w:hAnsi="仿宋" w:eastAsia="仿宋" w:cs="仿宋"/>
          <w:bCs/>
          <w:sz w:val="28"/>
          <w:szCs w:val="28"/>
        </w:rPr>
        <w:t>签字或者加盖个人名章</w:t>
      </w:r>
      <w:r>
        <w:rPr>
          <w:rFonts w:hint="eastAsia" w:ascii="仿宋" w:hAnsi="仿宋" w:eastAsia="仿宋" w:cs="仿宋"/>
          <w:sz w:val="28"/>
          <w:szCs w:val="28"/>
        </w:rPr>
        <w:t>）：</w:t>
      </w:r>
    </w:p>
    <w:p w14:paraId="559B70D6">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通讯地址：</w:t>
      </w:r>
    </w:p>
    <w:p w14:paraId="43C5053D">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邮政编码：</w:t>
      </w:r>
    </w:p>
    <w:p w14:paraId="1FD7F0A1">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联系电话：</w:t>
      </w:r>
    </w:p>
    <w:p w14:paraId="184FB100">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传    真：</w:t>
      </w:r>
    </w:p>
    <w:p w14:paraId="02F2C51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025C96BD">
      <w:pPr>
        <w:spacing w:line="360" w:lineRule="auto"/>
        <w:ind w:firstLine="548" w:firstLineChars="196"/>
        <w:rPr>
          <w:rFonts w:hint="eastAsia" w:ascii="仿宋" w:hAnsi="仿宋" w:eastAsia="仿宋" w:cs="仿宋"/>
          <w:sz w:val="28"/>
          <w:szCs w:val="28"/>
        </w:rPr>
        <w:sectPr>
          <w:pgSz w:w="11907" w:h="16839"/>
          <w:pgMar w:top="1440" w:right="1080" w:bottom="1440" w:left="1080" w:header="720" w:footer="720" w:gutter="0"/>
          <w:pgNumType w:fmt="numberInDash"/>
          <w:cols w:space="720" w:num="1"/>
          <w:docGrid w:linePitch="312" w:charSpace="0"/>
        </w:sectPr>
      </w:pPr>
    </w:p>
    <w:p w14:paraId="672AC807">
      <w:pPr>
        <w:pStyle w:val="5"/>
        <w:spacing w:before="156" w:after="156"/>
        <w:jc w:val="both"/>
        <w:rPr>
          <w:rFonts w:hint="eastAsia"/>
        </w:rPr>
      </w:pPr>
    </w:p>
    <w:p w14:paraId="7149070E">
      <w:pPr>
        <w:pStyle w:val="5"/>
        <w:spacing w:before="156" w:after="156"/>
        <w:rPr>
          <w:rFonts w:hint="eastAsia"/>
        </w:rPr>
      </w:pPr>
    </w:p>
    <w:p w14:paraId="43750A44">
      <w:pPr>
        <w:pStyle w:val="11"/>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eastAsia="zh-CN"/>
        </w:rPr>
        <w:t>成都市新都区妇幼保健202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年度护士鞋采购项目报价单</w:t>
      </w:r>
    </w:p>
    <w:p w14:paraId="6DC2A229">
      <w:pPr>
        <w:rPr>
          <w:rFonts w:hint="eastAsia" w:ascii="仿宋" w:hAnsi="仿宋" w:eastAsia="仿宋" w:cs="仿宋"/>
          <w:sz w:val="32"/>
          <w:szCs w:val="32"/>
          <w:lang w:eastAsia="zh-CN"/>
        </w:rPr>
      </w:pPr>
    </w:p>
    <w:tbl>
      <w:tblPr>
        <w:tblStyle w:val="31"/>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060"/>
        <w:gridCol w:w="1700"/>
        <w:gridCol w:w="2157"/>
        <w:gridCol w:w="1783"/>
      </w:tblGrid>
      <w:tr w14:paraId="579E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6" w:type="dxa"/>
          </w:tcPr>
          <w:p w14:paraId="182D9DE7">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品名规格</w:t>
            </w:r>
          </w:p>
          <w:p w14:paraId="3E5F55C7">
            <w:pPr>
              <w:pStyle w:val="11"/>
              <w:rPr>
                <w:rFonts w:hint="eastAsia" w:ascii="仿宋" w:hAnsi="仿宋" w:eastAsia="仿宋" w:cs="仿宋"/>
                <w:sz w:val="28"/>
                <w:szCs w:val="28"/>
                <w:lang w:eastAsia="zh-CN"/>
              </w:rPr>
            </w:pPr>
            <w:r>
              <w:rPr>
                <w:rFonts w:hint="eastAsia" w:ascii="仿宋" w:hAnsi="仿宋" w:eastAsia="仿宋" w:cs="仿宋"/>
                <w:i w:val="0"/>
                <w:caps w:val="0"/>
                <w:color w:val="444444"/>
                <w:spacing w:val="0"/>
                <w:sz w:val="28"/>
                <w:szCs w:val="28"/>
                <w:lang w:eastAsia="zh-CN"/>
              </w:rPr>
              <w:t>（</w:t>
            </w:r>
            <w:r>
              <w:rPr>
                <w:rFonts w:hint="eastAsia" w:ascii="仿宋" w:hAnsi="仿宋" w:eastAsia="仿宋" w:cs="仿宋"/>
                <w:i w:val="0"/>
                <w:caps w:val="0"/>
                <w:color w:val="444444"/>
                <w:spacing w:val="0"/>
                <w:sz w:val="28"/>
                <w:szCs w:val="28"/>
              </w:rPr>
              <w:t>注明用料成份、规格、质量等级、产地或厂家</w:t>
            </w:r>
            <w:r>
              <w:rPr>
                <w:rFonts w:hint="eastAsia" w:ascii="仿宋" w:hAnsi="仿宋" w:eastAsia="仿宋" w:cs="仿宋"/>
                <w:i w:val="0"/>
                <w:caps w:val="0"/>
                <w:color w:val="444444"/>
                <w:spacing w:val="0"/>
                <w:sz w:val="28"/>
                <w:szCs w:val="28"/>
                <w:lang w:eastAsia="zh-CN"/>
              </w:rPr>
              <w:t>）</w:t>
            </w:r>
          </w:p>
        </w:tc>
        <w:tc>
          <w:tcPr>
            <w:tcW w:w="1060" w:type="dxa"/>
          </w:tcPr>
          <w:p w14:paraId="1D23AEFE">
            <w:pPr>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款式</w:t>
            </w:r>
          </w:p>
        </w:tc>
        <w:tc>
          <w:tcPr>
            <w:tcW w:w="1700" w:type="dxa"/>
          </w:tcPr>
          <w:p w14:paraId="19E1FCD4">
            <w:p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单</w:t>
            </w:r>
            <w:r>
              <w:rPr>
                <w:rFonts w:hint="eastAsia" w:ascii="仿宋" w:hAnsi="仿宋" w:eastAsia="仿宋" w:cs="仿宋"/>
                <w:sz w:val="28"/>
                <w:szCs w:val="28"/>
                <w:vertAlign w:val="baseline"/>
                <w:lang w:eastAsia="zh-CN"/>
              </w:rPr>
              <w:t>价（元）</w:t>
            </w:r>
          </w:p>
        </w:tc>
        <w:tc>
          <w:tcPr>
            <w:tcW w:w="2157" w:type="dxa"/>
          </w:tcPr>
          <w:p w14:paraId="2AFAACA4">
            <w:p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数量（双）</w:t>
            </w:r>
          </w:p>
        </w:tc>
        <w:tc>
          <w:tcPr>
            <w:tcW w:w="1783" w:type="dxa"/>
          </w:tcPr>
          <w:p w14:paraId="261056B0">
            <w:pPr>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合计（元）</w:t>
            </w:r>
          </w:p>
        </w:tc>
      </w:tr>
      <w:tr w14:paraId="268C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056" w:type="dxa"/>
            <w:vMerge w:val="restart"/>
          </w:tcPr>
          <w:p w14:paraId="26D75F84">
            <w:pPr>
              <w:ind w:left="0" w:leftChars="0" w:firstLine="0" w:firstLineChars="0"/>
              <w:rPr>
                <w:rFonts w:hint="eastAsia" w:ascii="仿宋" w:hAnsi="仿宋" w:eastAsia="仿宋" w:cs="仿宋"/>
                <w:sz w:val="28"/>
                <w:szCs w:val="28"/>
                <w:vertAlign w:val="baseline"/>
                <w:lang w:eastAsia="zh-CN"/>
              </w:rPr>
            </w:pPr>
          </w:p>
        </w:tc>
        <w:tc>
          <w:tcPr>
            <w:tcW w:w="1060" w:type="dxa"/>
          </w:tcPr>
          <w:p w14:paraId="60C4A55A">
            <w:pPr>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春款</w:t>
            </w:r>
          </w:p>
        </w:tc>
        <w:tc>
          <w:tcPr>
            <w:tcW w:w="1700" w:type="dxa"/>
          </w:tcPr>
          <w:p w14:paraId="0DB8B2D4">
            <w:pPr>
              <w:jc w:val="center"/>
              <w:rPr>
                <w:rFonts w:hint="eastAsia" w:ascii="仿宋" w:hAnsi="仿宋" w:eastAsia="仿宋" w:cs="仿宋"/>
                <w:sz w:val="28"/>
                <w:szCs w:val="28"/>
                <w:vertAlign w:val="baseline"/>
                <w:lang w:val="en-US" w:eastAsia="zh-CN"/>
              </w:rPr>
            </w:pPr>
          </w:p>
        </w:tc>
        <w:tc>
          <w:tcPr>
            <w:tcW w:w="2157" w:type="dxa"/>
          </w:tcPr>
          <w:p w14:paraId="1A7899AC">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165</w:t>
            </w:r>
          </w:p>
        </w:tc>
        <w:tc>
          <w:tcPr>
            <w:tcW w:w="1783" w:type="dxa"/>
          </w:tcPr>
          <w:p w14:paraId="75C96108">
            <w:pPr>
              <w:jc w:val="center"/>
              <w:rPr>
                <w:rFonts w:hint="eastAsia" w:ascii="仿宋" w:hAnsi="仿宋" w:eastAsia="仿宋" w:cs="仿宋"/>
                <w:sz w:val="28"/>
                <w:szCs w:val="28"/>
                <w:vertAlign w:val="baseline"/>
              </w:rPr>
            </w:pPr>
          </w:p>
        </w:tc>
      </w:tr>
      <w:tr w14:paraId="6D44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56" w:type="dxa"/>
            <w:vMerge w:val="continue"/>
          </w:tcPr>
          <w:p w14:paraId="48A1279E">
            <w:pPr>
              <w:ind w:left="0" w:leftChars="0" w:firstLine="0" w:firstLineChars="0"/>
              <w:rPr>
                <w:rFonts w:hint="eastAsia" w:ascii="仿宋" w:hAnsi="仿宋" w:eastAsia="仿宋" w:cs="仿宋"/>
                <w:sz w:val="28"/>
                <w:szCs w:val="28"/>
                <w:vertAlign w:val="baseline"/>
                <w:lang w:eastAsia="zh-CN"/>
              </w:rPr>
            </w:pPr>
          </w:p>
        </w:tc>
        <w:tc>
          <w:tcPr>
            <w:tcW w:w="1060" w:type="dxa"/>
          </w:tcPr>
          <w:p w14:paraId="20C7B8EA">
            <w:pPr>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冬款</w:t>
            </w:r>
          </w:p>
        </w:tc>
        <w:tc>
          <w:tcPr>
            <w:tcW w:w="1700" w:type="dxa"/>
          </w:tcPr>
          <w:p w14:paraId="3A665474">
            <w:pPr>
              <w:jc w:val="center"/>
              <w:rPr>
                <w:rFonts w:hint="eastAsia" w:ascii="仿宋" w:hAnsi="仿宋" w:eastAsia="仿宋" w:cs="仿宋"/>
                <w:sz w:val="28"/>
                <w:szCs w:val="28"/>
                <w:vertAlign w:val="baseline"/>
                <w:lang w:val="en-US" w:eastAsia="zh-CN"/>
              </w:rPr>
            </w:pPr>
          </w:p>
        </w:tc>
        <w:tc>
          <w:tcPr>
            <w:tcW w:w="2157" w:type="dxa"/>
          </w:tcPr>
          <w:p w14:paraId="3EA3AF32">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165</w:t>
            </w:r>
          </w:p>
        </w:tc>
        <w:tc>
          <w:tcPr>
            <w:tcW w:w="1783" w:type="dxa"/>
          </w:tcPr>
          <w:p w14:paraId="48463A26">
            <w:pPr>
              <w:jc w:val="center"/>
              <w:rPr>
                <w:rFonts w:hint="eastAsia" w:ascii="仿宋" w:hAnsi="仿宋" w:eastAsia="仿宋" w:cs="仿宋"/>
                <w:sz w:val="28"/>
                <w:szCs w:val="28"/>
                <w:vertAlign w:val="baseline"/>
              </w:rPr>
            </w:pPr>
          </w:p>
        </w:tc>
      </w:tr>
      <w:tr w14:paraId="3FCD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56" w:type="dxa"/>
            <w:gridSpan w:val="5"/>
          </w:tcPr>
          <w:p w14:paraId="65E2C2C9">
            <w:pPr>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总价（元）：</w:t>
            </w:r>
          </w:p>
        </w:tc>
      </w:tr>
    </w:tbl>
    <w:p w14:paraId="617AA2A1">
      <w:pPr>
        <w:rPr>
          <w:rFonts w:hint="eastAsia"/>
        </w:rPr>
      </w:pPr>
    </w:p>
    <w:p w14:paraId="0C1CB7A1">
      <w:pPr>
        <w:spacing w:line="500" w:lineRule="exact"/>
        <w:rPr>
          <w:rFonts w:hint="eastAsia" w:ascii="宋体" w:hAnsi="宋体" w:cs="宋体"/>
          <w:b/>
          <w:bCs/>
          <w:sz w:val="24"/>
          <w:lang w:eastAsia="zh-CN"/>
        </w:rPr>
      </w:pPr>
      <w:r>
        <w:rPr>
          <w:rFonts w:hint="eastAsia" w:ascii="宋体" w:hAnsi="宋体" w:cs="宋体"/>
          <w:b/>
          <w:bCs/>
          <w:sz w:val="24"/>
        </w:rPr>
        <w:t>注:</w:t>
      </w:r>
      <w:r>
        <w:rPr>
          <w:rFonts w:hint="eastAsia" w:ascii="宋体" w:hAnsi="宋体" w:cs="宋体"/>
          <w:b/>
          <w:bCs/>
          <w:sz w:val="24"/>
          <w:lang w:val="en-US" w:eastAsia="zh-CN"/>
        </w:rPr>
        <w:t xml:space="preserve"> 1、</w:t>
      </w:r>
      <w:r>
        <w:rPr>
          <w:rFonts w:hint="eastAsia" w:ascii="宋体" w:hAnsi="宋体" w:cs="宋体"/>
          <w:b/>
          <w:bCs/>
          <w:sz w:val="24"/>
        </w:rPr>
        <w:t>报价应是最终采购人验收合格后的综合单价，包括运输、保险、代理、税费等费用和</w:t>
      </w:r>
      <w:r>
        <w:rPr>
          <w:rFonts w:hint="eastAsia" w:ascii="宋体" w:hAnsi="宋体" w:cs="宋体"/>
          <w:b/>
          <w:bCs/>
          <w:sz w:val="24"/>
          <w:lang w:eastAsia="zh-CN"/>
        </w:rPr>
        <w:t>比选</w:t>
      </w:r>
      <w:r>
        <w:rPr>
          <w:rFonts w:hint="eastAsia" w:ascii="宋体" w:hAnsi="宋体" w:cs="宋体"/>
          <w:b/>
          <w:bCs/>
          <w:sz w:val="24"/>
        </w:rPr>
        <w:t>文件规定的其它费用</w:t>
      </w:r>
      <w:r>
        <w:rPr>
          <w:rFonts w:hint="eastAsia" w:ascii="宋体" w:hAnsi="宋体" w:cs="宋体"/>
          <w:b/>
          <w:bCs/>
          <w:sz w:val="24"/>
          <w:lang w:eastAsia="zh-CN"/>
        </w:rPr>
        <w:t>。</w:t>
      </w:r>
    </w:p>
    <w:p w14:paraId="6728C463">
      <w:pPr>
        <w:pStyle w:val="11"/>
        <w:numPr>
          <w:ilvl w:val="0"/>
          <w:numId w:val="2"/>
        </w:numPr>
        <w:ind w:left="0" w:leftChars="0" w:firstLine="482" w:firstLineChars="200"/>
        <w:rPr>
          <w:rFonts w:hint="eastAsia" w:ascii="宋体" w:hAnsi="宋体" w:cs="宋体"/>
          <w:b/>
          <w:bCs/>
          <w:sz w:val="24"/>
          <w:lang w:val="en-US" w:eastAsia="zh-CN"/>
        </w:rPr>
      </w:pPr>
      <w:r>
        <w:rPr>
          <w:rFonts w:hint="eastAsia" w:ascii="宋体" w:hAnsi="宋体" w:cs="宋体"/>
          <w:b/>
          <w:bCs/>
          <w:sz w:val="24"/>
          <w:lang w:val="en-US" w:eastAsia="zh-CN"/>
        </w:rPr>
        <w:t>超过预算报价视为无效。</w:t>
      </w:r>
    </w:p>
    <w:p w14:paraId="3CE8CF05">
      <w:pPr>
        <w:spacing w:line="500" w:lineRule="exact"/>
        <w:ind w:firstLine="482" w:firstLineChars="200"/>
        <w:rPr>
          <w:rFonts w:hint="default" w:ascii="宋体" w:hAnsi="宋体" w:eastAsia="宋体" w:cs="宋体"/>
          <w:b/>
          <w:bCs/>
          <w:sz w:val="24"/>
          <w:lang w:val="en-US"/>
        </w:rPr>
      </w:pPr>
      <w:r>
        <w:rPr>
          <w:rFonts w:hint="eastAsia" w:ascii="宋体" w:hAnsi="宋体" w:eastAsia="宋体" w:cs="宋体"/>
          <w:b/>
          <w:bCs/>
          <w:sz w:val="24"/>
          <w:lang w:val="en-US" w:eastAsia="zh-CN"/>
        </w:rPr>
        <w:t>3、对报价明显低于其他</w:t>
      </w:r>
      <w:r>
        <w:rPr>
          <w:rFonts w:hint="eastAsia" w:ascii="宋体" w:hAnsi="宋体" w:cs="宋体"/>
          <w:b/>
          <w:bCs/>
          <w:sz w:val="24"/>
          <w:lang w:val="en-US" w:eastAsia="zh-CN"/>
        </w:rPr>
        <w:t>供应商</w:t>
      </w:r>
      <w:r>
        <w:rPr>
          <w:rFonts w:hint="eastAsia" w:ascii="宋体" w:hAnsi="宋体" w:eastAsia="宋体" w:cs="宋体"/>
          <w:b/>
          <w:bCs/>
          <w:sz w:val="24"/>
          <w:lang w:val="en-US" w:eastAsia="zh-CN"/>
        </w:rPr>
        <w:t>报价或可能影响产品质量的，应提供书面说明，做出成本分析</w:t>
      </w:r>
      <w:r>
        <w:rPr>
          <w:rFonts w:hint="eastAsia" w:ascii="宋体" w:hAnsi="宋体" w:cs="宋体"/>
          <w:b/>
          <w:bCs/>
          <w:sz w:val="24"/>
          <w:lang w:val="en-US" w:eastAsia="zh-CN"/>
        </w:rPr>
        <w:t>并附相关证明</w:t>
      </w:r>
      <w:r>
        <w:rPr>
          <w:rFonts w:hint="eastAsia" w:ascii="宋体" w:hAnsi="宋体" w:eastAsia="宋体" w:cs="宋体"/>
          <w:b/>
          <w:bCs/>
          <w:sz w:val="24"/>
          <w:lang w:val="en-US" w:eastAsia="zh-CN"/>
        </w:rPr>
        <w:t>，</w:t>
      </w:r>
      <w:r>
        <w:rPr>
          <w:rFonts w:hint="eastAsia" w:ascii="宋体" w:hAnsi="宋体" w:cs="宋体"/>
          <w:b/>
          <w:bCs/>
          <w:sz w:val="24"/>
          <w:lang w:val="en-US" w:eastAsia="zh-CN"/>
        </w:rPr>
        <w:t>若无法提供或成本分析不合理的，经评审委员会认定后做</w:t>
      </w:r>
      <w:r>
        <w:rPr>
          <w:rFonts w:hint="eastAsia" w:ascii="宋体" w:hAnsi="宋体" w:eastAsia="宋体" w:cs="宋体"/>
          <w:b/>
          <w:bCs/>
          <w:sz w:val="24"/>
          <w:lang w:val="en-US" w:eastAsia="zh-CN"/>
        </w:rPr>
        <w:t>无效</w:t>
      </w:r>
      <w:r>
        <w:rPr>
          <w:rFonts w:hint="eastAsia" w:ascii="宋体" w:hAnsi="宋体" w:cs="宋体"/>
          <w:b/>
          <w:bCs/>
          <w:sz w:val="24"/>
          <w:lang w:val="en-US" w:eastAsia="zh-CN"/>
        </w:rPr>
        <w:t>报价处理</w:t>
      </w:r>
      <w:r>
        <w:rPr>
          <w:rFonts w:hint="eastAsia" w:ascii="宋体" w:hAnsi="宋体" w:eastAsia="宋体" w:cs="宋体"/>
          <w:b/>
          <w:bCs/>
          <w:sz w:val="24"/>
          <w:lang w:val="en-US" w:eastAsia="zh-CN"/>
        </w:rPr>
        <w:t>。</w:t>
      </w:r>
    </w:p>
    <w:p w14:paraId="3205C9F7">
      <w:pPr>
        <w:adjustRightInd w:val="0"/>
        <w:spacing w:line="500" w:lineRule="exact"/>
        <w:jc w:val="left"/>
        <w:rPr>
          <w:rFonts w:ascii="宋体" w:hAnsi="宋体" w:cs="宋体"/>
          <w:sz w:val="24"/>
        </w:rPr>
      </w:pPr>
      <w:r>
        <w:rPr>
          <w:rFonts w:hint="eastAsia" w:ascii="宋体" w:hAnsi="宋体" w:cs="宋体"/>
          <w:sz w:val="24"/>
        </w:rPr>
        <w:t>供应商名称：（盖单位公章）</w:t>
      </w:r>
    </w:p>
    <w:p w14:paraId="7E92E04E">
      <w:pPr>
        <w:adjustRightInd w:val="0"/>
        <w:spacing w:line="500" w:lineRule="exact"/>
        <w:jc w:val="left"/>
        <w:rPr>
          <w:rFonts w:hint="eastAsia" w:ascii="宋体" w:hAnsi="宋体" w:cs="宋体"/>
          <w:bCs/>
          <w:sz w:val="24"/>
        </w:rPr>
      </w:pPr>
    </w:p>
    <w:p w14:paraId="52025080">
      <w:pPr>
        <w:adjustRightInd w:val="0"/>
        <w:spacing w:line="500" w:lineRule="exact"/>
        <w:jc w:val="left"/>
        <w:rPr>
          <w:rFonts w:ascii="宋体" w:hAnsi="宋体" w:cs="宋体"/>
          <w:bCs/>
          <w:sz w:val="24"/>
        </w:rPr>
      </w:pPr>
      <w:r>
        <w:rPr>
          <w:rFonts w:hint="eastAsia" w:ascii="宋体" w:hAnsi="宋体" w:cs="宋体"/>
          <w:bCs/>
          <w:sz w:val="24"/>
        </w:rPr>
        <w:t>法定代表人或授权代表（签字或者加盖个人名章）：</w:t>
      </w:r>
    </w:p>
    <w:p w14:paraId="3D93F182">
      <w:pPr>
        <w:adjustRightInd w:val="0"/>
        <w:spacing w:line="500" w:lineRule="exact"/>
        <w:jc w:val="left"/>
        <w:rPr>
          <w:rFonts w:hint="eastAsia" w:ascii="宋体" w:hAnsi="宋体" w:cs="宋体"/>
          <w:bCs/>
          <w:sz w:val="24"/>
        </w:rPr>
      </w:pPr>
    </w:p>
    <w:p w14:paraId="63FB0671">
      <w:pPr>
        <w:adjustRightInd w:val="0"/>
        <w:spacing w:line="500" w:lineRule="exact"/>
        <w:jc w:val="left"/>
        <w:rPr>
          <w:rFonts w:hint="default" w:ascii="宋体" w:hAnsi="宋体" w:eastAsia="宋体" w:cs="宋体"/>
          <w:sz w:val="24"/>
          <w:lang w:val="en-US" w:eastAsia="zh-CN"/>
        </w:rPr>
        <w:sectPr>
          <w:footerReference r:id="rId11" w:type="default"/>
          <w:pgSz w:w="11907" w:h="16839"/>
          <w:pgMar w:top="1440" w:right="1080" w:bottom="1440" w:left="1080" w:header="851" w:footer="992" w:gutter="0"/>
          <w:pgNumType w:fmt="numberInDash"/>
          <w:cols w:space="720" w:num="1"/>
          <w:docGrid w:type="lines" w:linePitch="312" w:charSpace="0"/>
        </w:sectPr>
      </w:pPr>
      <w:r>
        <w:rPr>
          <w:rFonts w:hint="eastAsia" w:ascii="宋体" w:hAnsi="宋体" w:cs="宋体"/>
          <w:bCs/>
          <w:sz w:val="24"/>
        </w:rPr>
        <w:t>日  期：</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月    日 </w:t>
      </w:r>
    </w:p>
    <w:bookmarkEnd w:id="18"/>
    <w:bookmarkEnd w:id="19"/>
    <w:bookmarkEnd w:id="20"/>
    <w:p w14:paraId="09C3149C">
      <w:pPr>
        <w:pStyle w:val="5"/>
        <w:spacing w:before="156" w:after="156"/>
        <w:jc w:val="both"/>
        <w:rPr>
          <w:rFonts w:hint="eastAsia"/>
          <w:lang w:eastAsia="zh-CN"/>
        </w:rPr>
      </w:pPr>
    </w:p>
    <w:p w14:paraId="1DB68DB7">
      <w:pPr>
        <w:spacing w:line="440" w:lineRule="exact"/>
        <w:ind w:firstLine="2570" w:firstLineChars="8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九、售后服务承诺书</w:t>
      </w:r>
    </w:p>
    <w:p w14:paraId="609A7FD9">
      <w:pPr>
        <w:spacing w:line="440" w:lineRule="exact"/>
        <w:ind w:firstLine="480" w:firstLineChars="200"/>
        <w:jc w:val="center"/>
        <w:rPr>
          <w:rFonts w:hint="eastAsia" w:ascii="仿宋_GB2312" w:hAnsi="宋体" w:eastAsia="仿宋_GB2312"/>
          <w:sz w:val="24"/>
        </w:rPr>
      </w:pPr>
    </w:p>
    <w:p w14:paraId="55F599B7">
      <w:pPr>
        <w:spacing w:line="440" w:lineRule="exact"/>
        <w:ind w:left="0" w:leftChars="0" w:firstLine="0" w:firstLineChars="0"/>
        <w:rPr>
          <w:rFonts w:hint="eastAsia" w:ascii="仿宋" w:hAnsi="仿宋" w:eastAsia="仿宋" w:cs="仿宋"/>
          <w:sz w:val="28"/>
        </w:rPr>
      </w:pPr>
    </w:p>
    <w:p w14:paraId="260EDB98">
      <w:pPr>
        <w:spacing w:line="440" w:lineRule="exact"/>
        <w:ind w:left="0" w:leftChars="0" w:firstLine="0" w:firstLineChars="0"/>
        <w:rPr>
          <w:rFonts w:hint="eastAsia" w:ascii="仿宋" w:hAnsi="仿宋" w:eastAsia="仿宋" w:cs="仿宋"/>
          <w:sz w:val="28"/>
          <w:u w:val="single"/>
          <w:lang w:eastAsia="zh-CN"/>
        </w:rPr>
      </w:pPr>
      <w:r>
        <w:rPr>
          <w:rFonts w:hint="eastAsia" w:ascii="仿宋" w:hAnsi="仿宋" w:eastAsia="仿宋" w:cs="仿宋"/>
          <w:sz w:val="28"/>
        </w:rPr>
        <w:t>致：</w:t>
      </w:r>
      <w:r>
        <w:rPr>
          <w:rFonts w:hint="eastAsia" w:ascii="仿宋" w:hAnsi="仿宋" w:eastAsia="仿宋" w:cs="仿宋"/>
          <w:sz w:val="28"/>
          <w:u w:val="single"/>
          <w:lang w:eastAsia="zh-CN"/>
        </w:rPr>
        <w:t>成都市新都区妇幼保健院</w:t>
      </w:r>
    </w:p>
    <w:p w14:paraId="15F5BC9F">
      <w:pPr>
        <w:widowControl w:val="0"/>
        <w:spacing w:line="0" w:lineRule="atLeast"/>
        <w:ind w:firstLine="0" w:firstLineChars="0"/>
        <w:jc w:val="both"/>
        <w:rPr>
          <w:rFonts w:hint="eastAsia" w:ascii="仿宋" w:hAnsi="仿宋" w:eastAsia="仿宋" w:cs="仿宋"/>
          <w:kern w:val="2"/>
          <w:sz w:val="30"/>
          <w:szCs w:val="20"/>
          <w:lang w:val="en-US" w:eastAsia="zh-CN" w:bidi="ar-SA"/>
        </w:rPr>
      </w:pPr>
    </w:p>
    <w:p w14:paraId="6BB022DF">
      <w:pPr>
        <w:spacing w:line="440" w:lineRule="exact"/>
        <w:ind w:firstLine="560" w:firstLineChars="200"/>
        <w:jc w:val="left"/>
        <w:rPr>
          <w:rFonts w:hint="eastAsia" w:ascii="仿宋" w:hAnsi="仿宋" w:eastAsia="仿宋" w:cs="仿宋"/>
          <w:sz w:val="28"/>
        </w:rPr>
      </w:pPr>
      <w:r>
        <w:rPr>
          <w:rFonts w:hint="eastAsia" w:ascii="仿宋" w:hAnsi="仿宋" w:eastAsia="仿宋" w:cs="仿宋"/>
          <w:sz w:val="28"/>
        </w:rPr>
        <w:t>在</w:t>
      </w:r>
      <w:r>
        <w:rPr>
          <w:rFonts w:hint="eastAsia" w:ascii="仿宋" w:hAnsi="仿宋" w:eastAsia="仿宋" w:cs="仿宋"/>
          <w:sz w:val="28"/>
          <w:lang w:eastAsia="zh-CN"/>
        </w:rPr>
        <w:t>贵单位202</w:t>
      </w:r>
      <w:r>
        <w:rPr>
          <w:rFonts w:hint="eastAsia" w:ascii="仿宋" w:hAnsi="仿宋" w:eastAsia="仿宋" w:cs="仿宋"/>
          <w:sz w:val="28"/>
          <w:lang w:val="en-US" w:eastAsia="zh-CN"/>
        </w:rPr>
        <w:t>5</w:t>
      </w:r>
      <w:r>
        <w:rPr>
          <w:rFonts w:hint="eastAsia" w:ascii="仿宋" w:hAnsi="仿宋" w:eastAsia="仿宋" w:cs="仿宋"/>
          <w:sz w:val="28"/>
          <w:lang w:eastAsia="zh-CN"/>
        </w:rPr>
        <w:t>年护士鞋采购</w:t>
      </w:r>
      <w:r>
        <w:rPr>
          <w:rFonts w:hint="eastAsia" w:ascii="仿宋" w:hAnsi="仿宋" w:eastAsia="仿宋" w:cs="仿宋"/>
          <w:sz w:val="28"/>
        </w:rPr>
        <w:t>项目招标中，如果我方有幸中标，我</w:t>
      </w:r>
      <w:r>
        <w:rPr>
          <w:rFonts w:hint="eastAsia" w:ascii="仿宋" w:hAnsi="仿宋" w:eastAsia="仿宋" w:cs="仿宋"/>
          <w:sz w:val="28"/>
          <w:lang w:eastAsia="zh-CN"/>
        </w:rPr>
        <w:t>方</w:t>
      </w:r>
      <w:r>
        <w:rPr>
          <w:rFonts w:hint="eastAsia" w:ascii="仿宋" w:hAnsi="仿宋" w:eastAsia="仿宋" w:cs="仿宋"/>
          <w:sz w:val="28"/>
        </w:rPr>
        <w:t>除响应</w:t>
      </w:r>
      <w:r>
        <w:rPr>
          <w:rFonts w:hint="eastAsia" w:ascii="仿宋" w:hAnsi="仿宋" w:eastAsia="仿宋" w:cs="仿宋"/>
          <w:sz w:val="28"/>
          <w:lang w:eastAsia="zh-CN"/>
        </w:rPr>
        <w:t>比选</w:t>
      </w:r>
      <w:r>
        <w:rPr>
          <w:rFonts w:hint="eastAsia" w:ascii="仿宋" w:hAnsi="仿宋" w:eastAsia="仿宋" w:cs="仿宋"/>
          <w:sz w:val="28"/>
        </w:rPr>
        <w:t>文件中及履约合同内容外，并对售</w:t>
      </w:r>
      <w:bookmarkStart w:id="69" w:name="_GoBack"/>
      <w:bookmarkEnd w:id="69"/>
      <w:r>
        <w:rPr>
          <w:rFonts w:hint="eastAsia" w:ascii="仿宋" w:hAnsi="仿宋" w:eastAsia="仿宋" w:cs="仿宋"/>
          <w:sz w:val="28"/>
        </w:rPr>
        <w:t>后服务做出如下承诺：</w:t>
      </w:r>
    </w:p>
    <w:p w14:paraId="2C341FF7">
      <w:pPr>
        <w:spacing w:line="440" w:lineRule="exact"/>
        <w:ind w:left="0" w:leftChars="0" w:firstLine="0" w:firstLineChars="0"/>
        <w:rPr>
          <w:rFonts w:hint="eastAsia" w:ascii="仿宋" w:hAnsi="仿宋" w:eastAsia="仿宋" w:cs="仿宋"/>
          <w:sz w:val="28"/>
          <w:lang w:val="en-US" w:eastAsia="zh-CN"/>
        </w:rPr>
      </w:pPr>
      <w:r>
        <w:rPr>
          <w:rFonts w:hint="eastAsia" w:ascii="仿宋" w:hAnsi="仿宋" w:eastAsia="仿宋" w:cs="仿宋"/>
          <w:sz w:val="28"/>
        </w:rPr>
        <w:t>　　1、</w:t>
      </w:r>
      <w:r>
        <w:rPr>
          <w:rFonts w:hint="eastAsia" w:ascii="仿宋" w:hAnsi="仿宋" w:eastAsia="仿宋" w:cs="仿宋"/>
          <w:sz w:val="28"/>
          <w:lang w:eastAsia="zh-CN"/>
        </w:rPr>
        <w:t>比选</w:t>
      </w:r>
      <w:r>
        <w:rPr>
          <w:rFonts w:hint="eastAsia" w:ascii="仿宋" w:hAnsi="仿宋" w:eastAsia="仿宋" w:cs="仿宋"/>
          <w:sz w:val="28"/>
        </w:rPr>
        <w:t>产品均属于国家规定“三包”范围的，并保证产品质量保证期不低于“三</w:t>
      </w:r>
      <w:r>
        <w:rPr>
          <w:rFonts w:hint="eastAsia" w:ascii="仿宋" w:hAnsi="仿宋" w:eastAsia="仿宋" w:cs="仿宋"/>
          <w:sz w:val="28"/>
          <w:lang w:val="en-US" w:eastAsia="zh-CN"/>
        </w:rPr>
        <w:t xml:space="preserve">包规定。   </w:t>
      </w:r>
    </w:p>
    <w:p w14:paraId="5F5660B3">
      <w:pPr>
        <w:spacing w:line="440" w:lineRule="exact"/>
        <w:ind w:left="0" w:leftChars="0" w:firstLine="0" w:firstLineChars="0"/>
        <w:rPr>
          <w:rFonts w:hint="eastAsia" w:ascii="仿宋" w:hAnsi="仿宋" w:eastAsia="仿宋" w:cs="仿宋"/>
          <w:sz w:val="28"/>
          <w:lang w:eastAsia="zh-CN"/>
        </w:rPr>
      </w:pPr>
      <w:r>
        <w:rPr>
          <w:rFonts w:hint="eastAsia" w:ascii="仿宋" w:hAnsi="仿宋" w:eastAsia="仿宋" w:cs="仿宋"/>
          <w:sz w:val="28"/>
          <w:lang w:val="en-US" w:eastAsia="zh-CN"/>
        </w:rPr>
        <w:t xml:space="preserve">    2、所有商品均按国家规定的</w:t>
      </w:r>
      <w:r>
        <w:rPr>
          <w:rFonts w:hint="eastAsia" w:ascii="仿宋" w:hAnsi="仿宋" w:eastAsia="仿宋" w:cs="仿宋"/>
          <w:sz w:val="28"/>
        </w:rPr>
        <w:t>“三包”范围</w:t>
      </w:r>
      <w:r>
        <w:rPr>
          <w:rFonts w:hint="eastAsia" w:ascii="仿宋" w:hAnsi="仿宋" w:eastAsia="仿宋" w:cs="仿宋"/>
          <w:sz w:val="28"/>
          <w:lang w:eastAsia="zh-CN"/>
        </w:rPr>
        <w:t>进行售后。</w:t>
      </w:r>
    </w:p>
    <w:p w14:paraId="5241D3AA">
      <w:pPr>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、对合同条款、付款方向全部予以响应。</w:t>
      </w:r>
    </w:p>
    <w:p w14:paraId="4FDD08C5">
      <w:pPr>
        <w:spacing w:line="44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4、</w:t>
      </w:r>
      <w:r>
        <w:rPr>
          <w:rFonts w:hint="eastAsia" w:ascii="仿宋" w:hAnsi="仿宋" w:eastAsia="仿宋" w:cs="仿宋"/>
          <w:sz w:val="28"/>
          <w:lang w:eastAsia="zh-CN"/>
        </w:rPr>
        <w:t>贵单位</w:t>
      </w:r>
      <w:r>
        <w:rPr>
          <w:rFonts w:hint="eastAsia" w:ascii="仿宋" w:hAnsi="仿宋" w:eastAsia="仿宋" w:cs="仿宋"/>
          <w:sz w:val="28"/>
        </w:rPr>
        <w:t>收到鞋验收合格后 1 个月内，如有鞋码不合适。</w:t>
      </w:r>
      <w:r>
        <w:rPr>
          <w:rFonts w:hint="eastAsia" w:ascii="仿宋" w:hAnsi="仿宋" w:eastAsia="仿宋" w:cs="仿宋"/>
          <w:sz w:val="28"/>
          <w:lang w:eastAsia="zh-CN"/>
        </w:rPr>
        <w:t>我方</w:t>
      </w:r>
      <w:r>
        <w:rPr>
          <w:rFonts w:hint="eastAsia" w:ascii="仿宋" w:hAnsi="仿宋" w:eastAsia="仿宋" w:cs="仿宋"/>
          <w:sz w:val="28"/>
        </w:rPr>
        <w:t>负责调码，调</w:t>
      </w:r>
      <w:r>
        <w:rPr>
          <w:rFonts w:hint="eastAsia" w:ascii="仿宋" w:hAnsi="仿宋" w:eastAsia="仿宋" w:cs="仿宋"/>
          <w:sz w:val="28"/>
          <w:lang w:val="en-US" w:eastAsia="zh-CN"/>
        </w:rPr>
        <w:t>码产生的费用由我方负责。</w:t>
      </w:r>
    </w:p>
    <w:p w14:paraId="6242073C">
      <w:pPr>
        <w:widowControl w:val="0"/>
        <w:spacing w:line="0" w:lineRule="atLeast"/>
        <w:ind w:firstLine="0" w:firstLineChars="0"/>
        <w:jc w:val="both"/>
        <w:rPr>
          <w:rFonts w:hint="eastAsia" w:ascii="仿宋" w:hAnsi="仿宋" w:eastAsia="仿宋" w:cs="仿宋"/>
          <w:kern w:val="2"/>
          <w:sz w:val="28"/>
          <w:szCs w:val="20"/>
          <w:lang w:val="en-US" w:eastAsia="zh-CN" w:bidi="ar-SA"/>
        </w:rPr>
      </w:pPr>
      <w:r>
        <w:rPr>
          <w:rFonts w:hint="eastAsia" w:ascii="仿宋" w:hAnsi="仿宋" w:eastAsia="仿宋" w:cs="仿宋"/>
          <w:kern w:val="2"/>
          <w:sz w:val="28"/>
          <w:szCs w:val="20"/>
          <w:lang w:val="en-US" w:eastAsia="zh-CN" w:bidi="ar-SA"/>
        </w:rPr>
        <w:t xml:space="preserve">    5、我方接到贵单位问题反馈后，电话咨询不能解决的，我方承诺24小时内到达现场处理。                                  </w:t>
      </w:r>
    </w:p>
    <w:p w14:paraId="7AA23C3C">
      <w:pPr>
        <w:spacing w:line="440" w:lineRule="exact"/>
        <w:ind w:firstLine="560" w:firstLineChars="200"/>
        <w:rPr>
          <w:rFonts w:hint="eastAsia" w:ascii="仿宋" w:hAnsi="仿宋" w:eastAsia="仿宋" w:cs="仿宋"/>
          <w:sz w:val="28"/>
          <w:lang w:val="en-US" w:eastAsia="zh-CN"/>
        </w:rPr>
      </w:pPr>
    </w:p>
    <w:p w14:paraId="0ED8C1F3">
      <w:pPr>
        <w:spacing w:line="44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 xml:space="preserve">                                             </w:t>
      </w:r>
      <w:r>
        <w:rPr>
          <w:rFonts w:hint="eastAsia" w:ascii="仿宋" w:hAnsi="仿宋" w:eastAsia="仿宋" w:cs="仿宋"/>
          <w:sz w:val="28"/>
        </w:rPr>
        <w:t>　</w:t>
      </w:r>
      <w:r>
        <w:rPr>
          <w:rFonts w:hint="eastAsia" w:ascii="仿宋" w:hAnsi="仿宋" w:eastAsia="仿宋" w:cs="仿宋"/>
          <w:sz w:val="28"/>
          <w:lang w:val="en-US" w:eastAsia="zh-CN"/>
        </w:rPr>
        <w:t xml:space="preserve"> </w:t>
      </w:r>
    </w:p>
    <w:p w14:paraId="06D8A787">
      <w:pPr>
        <w:spacing w:line="440" w:lineRule="exact"/>
        <w:ind w:firstLine="560" w:firstLineChars="200"/>
        <w:jc w:val="left"/>
        <w:rPr>
          <w:rFonts w:hint="eastAsia" w:ascii="仿宋" w:hAnsi="仿宋" w:eastAsia="仿宋" w:cs="仿宋"/>
          <w:sz w:val="28"/>
          <w:lang w:val="en-US" w:eastAsia="zh-CN"/>
        </w:rPr>
      </w:pPr>
      <w:r>
        <w:rPr>
          <w:rFonts w:hint="eastAsia" w:ascii="仿宋" w:hAnsi="仿宋" w:eastAsia="仿宋" w:cs="仿宋"/>
          <w:sz w:val="28"/>
          <w:lang w:val="en-US" w:eastAsia="zh-CN"/>
        </w:rPr>
        <w:t xml:space="preserve">                          </w:t>
      </w:r>
    </w:p>
    <w:p w14:paraId="14632792">
      <w:pPr>
        <w:spacing w:line="440" w:lineRule="exact"/>
        <w:ind w:firstLine="4200" w:firstLineChars="1500"/>
        <w:jc w:val="left"/>
        <w:rPr>
          <w:rFonts w:hint="eastAsia" w:ascii="仿宋" w:hAnsi="仿宋" w:eastAsia="仿宋" w:cs="仿宋"/>
          <w:sz w:val="28"/>
          <w:lang w:val="en-US" w:eastAsia="zh-CN"/>
        </w:rPr>
      </w:pPr>
      <w:r>
        <w:rPr>
          <w:rFonts w:hint="eastAsia" w:ascii="仿宋" w:hAnsi="仿宋" w:eastAsia="仿宋" w:cs="仿宋"/>
          <w:sz w:val="28"/>
        </w:rPr>
        <w:t>承诺单位</w:t>
      </w:r>
      <w:r>
        <w:rPr>
          <w:rFonts w:hint="eastAsia" w:ascii="仿宋" w:hAnsi="仿宋" w:eastAsia="仿宋" w:cs="仿宋"/>
          <w:sz w:val="28"/>
          <w:lang w:eastAsia="zh-CN"/>
        </w:rPr>
        <w:t>（签章）</w:t>
      </w:r>
      <w:r>
        <w:rPr>
          <w:rFonts w:hint="eastAsia" w:ascii="仿宋" w:hAnsi="仿宋" w:eastAsia="仿宋" w:cs="仿宋"/>
          <w:sz w:val="28"/>
        </w:rPr>
        <w:t>：</w:t>
      </w:r>
    </w:p>
    <w:p w14:paraId="6194B00E">
      <w:pPr>
        <w:spacing w:line="440" w:lineRule="exact"/>
        <w:ind w:firstLine="4200" w:firstLineChars="1500"/>
        <w:rPr>
          <w:rFonts w:hint="eastAsia" w:ascii="仿宋" w:hAnsi="仿宋" w:eastAsia="仿宋" w:cs="仿宋"/>
          <w:sz w:val="28"/>
        </w:rPr>
      </w:pPr>
      <w:r>
        <w:rPr>
          <w:rFonts w:hint="eastAsia" w:ascii="仿宋" w:hAnsi="仿宋" w:eastAsia="仿宋" w:cs="仿宋"/>
          <w:sz w:val="28"/>
        </w:rPr>
        <w:t>授权代表：_________________</w:t>
      </w:r>
    </w:p>
    <w:p w14:paraId="5849E2A6">
      <w:pPr>
        <w:spacing w:line="440" w:lineRule="exact"/>
        <w:ind w:firstLine="560" w:firstLineChars="200"/>
        <w:rPr>
          <w:rFonts w:hint="eastAsia" w:ascii="仿宋" w:hAnsi="仿宋" w:eastAsia="仿宋" w:cs="仿宋"/>
          <w:sz w:val="28"/>
        </w:rPr>
      </w:pP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日期</w:t>
      </w:r>
      <w:r>
        <w:rPr>
          <w:rFonts w:hint="eastAsia" w:ascii="仿宋" w:hAnsi="仿宋" w:eastAsia="仿宋" w:cs="仿宋"/>
          <w:sz w:val="28"/>
          <w:lang w:val="en-US" w:eastAsia="zh-CN"/>
        </w:rPr>
        <w:t xml:space="preserve"> ：  </w:t>
      </w:r>
      <w:r>
        <w:rPr>
          <w:rFonts w:hint="eastAsia" w:ascii="仿宋" w:hAnsi="仿宋" w:eastAsia="仿宋" w:cs="仿宋"/>
          <w:sz w:val="28"/>
        </w:rPr>
        <w:t>____年____月____日</w:t>
      </w:r>
    </w:p>
    <w:p w14:paraId="0D39D88D">
      <w:pPr>
        <w:pStyle w:val="5"/>
        <w:spacing w:before="156" w:after="156"/>
        <w:jc w:val="both"/>
        <w:rPr>
          <w:rFonts w:hint="eastAsia"/>
          <w:lang w:eastAsia="zh-CN"/>
        </w:rPr>
      </w:pPr>
    </w:p>
    <w:p w14:paraId="396ADD43">
      <w:pPr>
        <w:rPr>
          <w:rFonts w:hint="eastAsia"/>
          <w:lang w:eastAsia="zh-CN"/>
        </w:rPr>
      </w:pPr>
    </w:p>
    <w:p w14:paraId="2F623F80">
      <w:pPr>
        <w:keepNext/>
        <w:keepLines/>
        <w:widowControl w:val="0"/>
        <w:spacing w:before="340" w:after="330" w:line="460" w:lineRule="exact"/>
        <w:ind w:firstLine="3614" w:firstLineChars="1000"/>
        <w:jc w:val="both"/>
        <w:outlineLvl w:val="0"/>
        <w:rPr>
          <w:rFonts w:hint="eastAsia" w:ascii="Calibri" w:hAnsi="Calibri" w:eastAsia="宋体" w:cs="Times New Roman"/>
          <w:b/>
          <w:bCs/>
          <w:color w:val="000000"/>
          <w:kern w:val="44"/>
          <w:sz w:val="36"/>
          <w:szCs w:val="36"/>
          <w:lang w:val="en-US" w:eastAsia="zh-CN" w:bidi="ar-SA"/>
        </w:rPr>
      </w:pPr>
    </w:p>
    <w:p w14:paraId="393093B0">
      <w:pPr>
        <w:keepNext/>
        <w:keepLines/>
        <w:widowControl w:val="0"/>
        <w:spacing w:before="340" w:after="330" w:line="460" w:lineRule="exact"/>
        <w:ind w:firstLine="3614" w:firstLineChars="1000"/>
        <w:jc w:val="both"/>
        <w:outlineLvl w:val="0"/>
        <w:rPr>
          <w:rFonts w:hint="default" w:ascii="仿宋" w:hAnsi="仿宋" w:eastAsia="仿宋" w:cs="仿宋"/>
          <w:b/>
          <w:bCs/>
          <w:color w:val="000000"/>
          <w:kern w:val="44"/>
          <w:sz w:val="24"/>
          <w:szCs w:val="44"/>
          <w:lang w:val="en-US" w:eastAsia="zh-CN" w:bidi="ar-SA"/>
        </w:rPr>
      </w:pPr>
      <w:r>
        <w:rPr>
          <w:rFonts w:hint="eastAsia" w:ascii="Calibri" w:hAnsi="Calibri" w:eastAsia="宋体" w:cs="Times New Roman"/>
          <w:b/>
          <w:bCs/>
          <w:color w:val="000000"/>
          <w:kern w:val="44"/>
          <w:sz w:val="36"/>
          <w:szCs w:val="36"/>
          <w:lang w:val="en-US" w:eastAsia="zh-CN" w:bidi="ar-SA"/>
        </w:rPr>
        <w:t>合同模版</w:t>
      </w:r>
    </w:p>
    <w:p w14:paraId="59011823">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采购人（甲方）：成都市新都区妇幼保健院</w:t>
      </w:r>
    </w:p>
    <w:p w14:paraId="24842782">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供应商（乙方）：</w:t>
      </w:r>
      <w:r>
        <w:rPr>
          <w:rFonts w:hint="eastAsia" w:ascii="仿宋" w:hAnsi="仿宋" w:eastAsia="仿宋" w:cs="仿宋"/>
          <w:color w:val="000000"/>
          <w:sz w:val="28"/>
          <w:szCs w:val="28"/>
          <w:lang w:val="en-US" w:eastAsia="zh-CN"/>
        </w:rPr>
        <w:t>XXXXXX</w:t>
      </w:r>
    </w:p>
    <w:p w14:paraId="3AE64105">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p w14:paraId="629CC799">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w:t>
      </w:r>
      <w:r>
        <w:rPr>
          <w:rFonts w:hint="eastAsia" w:ascii="仿宋" w:hAnsi="仿宋" w:eastAsia="仿宋" w:cs="仿宋"/>
          <w:b/>
          <w:color w:val="000000"/>
          <w:sz w:val="28"/>
          <w:szCs w:val="28"/>
          <w:u w:val="single"/>
          <w:lang w:val="en-US" w:eastAsia="zh-CN"/>
        </w:rPr>
        <w:t>XXXXXX</w:t>
      </w:r>
      <w:r>
        <w:rPr>
          <w:rFonts w:hint="eastAsia" w:ascii="仿宋" w:hAnsi="仿宋" w:eastAsia="仿宋" w:cs="仿宋"/>
          <w:color w:val="000000"/>
          <w:sz w:val="28"/>
          <w:szCs w:val="28"/>
        </w:rPr>
        <w:t>采购项目（采购编号：</w:t>
      </w:r>
      <w:r>
        <w:rPr>
          <w:rFonts w:hint="eastAsia" w:ascii="仿宋" w:hAnsi="仿宋" w:eastAsia="仿宋" w:cs="仿宋"/>
          <w:sz w:val="28"/>
          <w:szCs w:val="28"/>
        </w:rPr>
        <w:t>（</w:t>
      </w:r>
      <w:r>
        <w:rPr>
          <w:rFonts w:hint="eastAsia" w:ascii="仿宋" w:hAnsi="仿宋" w:eastAsia="仿宋" w:cs="仿宋"/>
          <w:sz w:val="28"/>
          <w:szCs w:val="28"/>
          <w:lang w:val="en-US" w:eastAsia="zh-CN"/>
        </w:rPr>
        <w:t>XXXXXX</w:t>
      </w:r>
      <w:r>
        <w:rPr>
          <w:rFonts w:hint="eastAsia" w:ascii="仿宋" w:hAnsi="仿宋" w:eastAsia="仿宋" w:cs="仿宋"/>
          <w:color w:val="000000"/>
          <w:sz w:val="28"/>
          <w:szCs w:val="28"/>
        </w:rPr>
        <w:t>）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14:paraId="1EB00E02">
      <w:pPr>
        <w:keepNext/>
        <w:keepLines/>
        <w:pageBreakBefore w:val="0"/>
        <w:widowControl w:val="0"/>
        <w:kinsoku/>
        <w:wordWrap/>
        <w:overflowPunct/>
        <w:topLinePunct w:val="0"/>
        <w:autoSpaceDE/>
        <w:autoSpaceDN/>
        <w:bidi w:val="0"/>
        <w:adjustRightInd/>
        <w:snapToGrid/>
        <w:spacing w:before="260" w:after="260" w:line="400" w:lineRule="exact"/>
        <w:ind w:firstLine="562" w:firstLineChars="200"/>
        <w:jc w:val="both"/>
        <w:textAlignment w:val="auto"/>
        <w:outlineLvl w:val="1"/>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一、服务期限</w:t>
      </w:r>
    </w:p>
    <w:p w14:paraId="73F40246">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sz w:val="28"/>
          <w:szCs w:val="28"/>
          <w:lang w:val="en-US" w:eastAsia="en-US"/>
        </w:rPr>
        <w:t>合同签订后</w:t>
      </w:r>
      <w:r>
        <w:rPr>
          <w:rFonts w:hint="eastAsia" w:ascii="仿宋" w:hAnsi="仿宋" w:eastAsia="仿宋" w:cs="仿宋"/>
          <w:sz w:val="28"/>
          <w:szCs w:val="28"/>
          <w:lang w:val="en-US" w:eastAsia="zh-CN"/>
        </w:rPr>
        <w:t>XX个工作日</w:t>
      </w:r>
      <w:r>
        <w:rPr>
          <w:rFonts w:hint="eastAsia" w:ascii="仿宋" w:hAnsi="仿宋" w:eastAsia="仿宋" w:cs="仿宋"/>
          <w:sz w:val="28"/>
          <w:szCs w:val="28"/>
          <w:lang w:val="en-US" w:eastAsia="en-US"/>
        </w:rPr>
        <w:t>内</w:t>
      </w:r>
      <w:r>
        <w:rPr>
          <w:rFonts w:hint="eastAsia" w:ascii="仿宋" w:hAnsi="仿宋" w:eastAsia="仿宋" w:cs="仿宋"/>
          <w:sz w:val="28"/>
          <w:szCs w:val="28"/>
          <w:lang w:val="en-US" w:eastAsia="zh-CN"/>
        </w:rPr>
        <w:t>完成交货。</w:t>
      </w:r>
    </w:p>
    <w:p w14:paraId="2BEBCCBA">
      <w:pPr>
        <w:keepNext/>
        <w:keepLines/>
        <w:pageBreakBefore w:val="0"/>
        <w:widowControl w:val="0"/>
        <w:numPr>
          <w:ilvl w:val="0"/>
          <w:numId w:val="4"/>
        </w:numPr>
        <w:kinsoku/>
        <w:wordWrap/>
        <w:overflowPunct/>
        <w:topLinePunct w:val="0"/>
        <w:autoSpaceDE/>
        <w:autoSpaceDN/>
        <w:bidi w:val="0"/>
        <w:adjustRightInd/>
        <w:snapToGrid/>
        <w:spacing w:before="260" w:after="260" w:line="400" w:lineRule="exact"/>
        <w:ind w:firstLine="562" w:firstLineChars="200"/>
        <w:jc w:val="both"/>
        <w:textAlignment w:val="auto"/>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供货清单</w:t>
      </w:r>
    </w:p>
    <w:tbl>
      <w:tblPr>
        <w:tblStyle w:val="30"/>
        <w:tblW w:w="9780" w:type="dxa"/>
        <w:tblInd w:w="-9" w:type="dxa"/>
        <w:tblLayout w:type="fixed"/>
        <w:tblCellMar>
          <w:top w:w="0" w:type="dxa"/>
          <w:left w:w="0" w:type="dxa"/>
          <w:bottom w:w="0" w:type="dxa"/>
          <w:right w:w="0" w:type="dxa"/>
        </w:tblCellMar>
      </w:tblPr>
      <w:tblGrid>
        <w:gridCol w:w="408"/>
        <w:gridCol w:w="1400"/>
        <w:gridCol w:w="813"/>
        <w:gridCol w:w="712"/>
        <w:gridCol w:w="2322"/>
        <w:gridCol w:w="1965"/>
        <w:gridCol w:w="2160"/>
      </w:tblGrid>
      <w:tr w14:paraId="185F9D1F">
        <w:tblPrEx>
          <w:tblCellMar>
            <w:top w:w="0" w:type="dxa"/>
            <w:left w:w="0" w:type="dxa"/>
            <w:bottom w:w="0" w:type="dxa"/>
            <w:right w:w="0" w:type="dxa"/>
          </w:tblCellMar>
        </w:tblPrEx>
        <w:trPr>
          <w:trHeight w:val="685" w:hRule="atLeast"/>
        </w:trPr>
        <w:tc>
          <w:tcPr>
            <w:tcW w:w="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0CE2">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2BFF9">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产品名称</w:t>
            </w: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85E2B">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D2C3A">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数量</w:t>
            </w:r>
          </w:p>
        </w:tc>
        <w:tc>
          <w:tcPr>
            <w:tcW w:w="2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92E10">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规格</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90C3E">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单价（元）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A8C71">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备注</w:t>
            </w:r>
          </w:p>
        </w:tc>
      </w:tr>
      <w:tr w14:paraId="28A6D743">
        <w:tblPrEx>
          <w:tblCellMar>
            <w:top w:w="0" w:type="dxa"/>
            <w:left w:w="0" w:type="dxa"/>
            <w:bottom w:w="0" w:type="dxa"/>
            <w:right w:w="0" w:type="dxa"/>
          </w:tblCellMar>
        </w:tblPrEx>
        <w:trPr>
          <w:trHeight w:val="685" w:hRule="atLeast"/>
        </w:trPr>
        <w:tc>
          <w:tcPr>
            <w:tcW w:w="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D1AF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6E36E">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76BA3">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6198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24058">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E7F67">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4E890">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14:paraId="75D075BA">
      <w:pPr>
        <w:keepNext/>
        <w:keepLines/>
        <w:pageBreakBefore w:val="0"/>
        <w:widowControl w:val="0"/>
        <w:numPr>
          <w:ilvl w:val="0"/>
          <w:numId w:val="0"/>
        </w:numPr>
        <w:kinsoku/>
        <w:wordWrap/>
        <w:overflowPunct/>
        <w:topLinePunct w:val="0"/>
        <w:autoSpaceDE/>
        <w:autoSpaceDN/>
        <w:bidi w:val="0"/>
        <w:adjustRightInd/>
        <w:snapToGrid/>
        <w:spacing w:before="260" w:after="260" w:line="400" w:lineRule="exact"/>
        <w:jc w:val="both"/>
        <w:textAlignment w:val="auto"/>
        <w:outlineLvl w:val="1"/>
        <w:rPr>
          <w:rFonts w:hint="eastAsia" w:ascii="仿宋" w:hAnsi="仿宋" w:eastAsia="仿宋" w:cs="仿宋"/>
          <w:b/>
          <w:bCs/>
          <w:kern w:val="2"/>
          <w:sz w:val="28"/>
          <w:szCs w:val="28"/>
          <w:lang w:val="en-US" w:eastAsia="zh-CN" w:bidi="ar-SA"/>
        </w:rPr>
      </w:pPr>
    </w:p>
    <w:p w14:paraId="2FCCB3A1">
      <w:pPr>
        <w:pStyle w:val="2"/>
        <w:numPr>
          <w:ilvl w:val="0"/>
          <w:numId w:val="0"/>
        </w:numPr>
        <w:ind w:firstLine="560" w:firstLineChars="200"/>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1、合同执行过程中，因甲方工作需要，需采购供货清单外产品的，价格由双方协商确定，价格不得高于市场价格。</w:t>
      </w:r>
    </w:p>
    <w:p w14:paraId="450F6AF5">
      <w:pPr>
        <w:pStyle w:val="2"/>
        <w:numPr>
          <w:ilvl w:val="0"/>
          <w:numId w:val="0"/>
        </w:numPr>
        <w:ind w:firstLine="560" w:firstLineChars="200"/>
        <w:rPr>
          <w:rFonts w:hint="default"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2、乙方应保证所供产品在合同期内与供货清单表描述一致，且价格不高于市场均价，如甲方发现同等品牌规格的产品单价高于市场价，需及时通知乙方，如乙方不采取任何形式的调整，甲方有权拒付当次全部货款。</w:t>
      </w:r>
    </w:p>
    <w:p w14:paraId="5C2FF0D9">
      <w:pPr>
        <w:pStyle w:val="2"/>
        <w:numPr>
          <w:ilvl w:val="0"/>
          <w:numId w:val="0"/>
        </w:numPr>
        <w:ind w:firstLine="560" w:firstLineChars="200"/>
        <w:rPr>
          <w:rFonts w:hint="default"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3、如产品市场价格上浮较大，乙方需调整产品单价，需提前通知甲方，经甲方同意后方可调整。</w:t>
      </w:r>
    </w:p>
    <w:p w14:paraId="1F8B5E8C">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45" w:name="_Toc29150"/>
      <w:bookmarkStart w:id="46" w:name="_Toc28961"/>
      <w:bookmarkStart w:id="47" w:name="_Toc19448"/>
      <w:r>
        <w:rPr>
          <w:rFonts w:hint="eastAsia" w:ascii="仿宋" w:hAnsi="仿宋" w:eastAsia="仿宋" w:cs="仿宋"/>
          <w:b/>
          <w:bCs/>
          <w:color w:val="000000"/>
          <w:kern w:val="2"/>
          <w:sz w:val="28"/>
          <w:szCs w:val="28"/>
          <w:lang w:val="en-US" w:eastAsia="zh-CN" w:bidi="ar-SA"/>
        </w:rPr>
        <w:t>三、合同总价</w:t>
      </w:r>
      <w:bookmarkEnd w:id="45"/>
      <w:bookmarkEnd w:id="46"/>
      <w:bookmarkEnd w:id="47"/>
    </w:p>
    <w:p w14:paraId="06712F3F">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该项目合同总价最终根据实际发生的数量据实结算；以上各项单价已包括货物（设备）成本、运输、装卸、安装、调试、维护、税费、利润及验收合格交付使用之前等所有其他有关各项的含税费用。本合同执行期间合同总价不变，甲方无须另向乙方支付本合同规定之外的其他任何费用。</w:t>
      </w:r>
    </w:p>
    <w:p w14:paraId="5CECC0E8">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48" w:name="_Toc15022"/>
      <w:bookmarkStart w:id="49" w:name="_Toc19443"/>
      <w:bookmarkStart w:id="50" w:name="_Toc13611"/>
      <w:r>
        <w:rPr>
          <w:rFonts w:hint="eastAsia" w:ascii="仿宋" w:hAnsi="仿宋" w:eastAsia="仿宋" w:cs="仿宋"/>
          <w:b/>
          <w:bCs/>
          <w:color w:val="000000"/>
          <w:kern w:val="2"/>
          <w:sz w:val="28"/>
          <w:szCs w:val="28"/>
          <w:lang w:val="en-US" w:eastAsia="zh-CN" w:bidi="ar-SA"/>
        </w:rPr>
        <w:t>四、质量要求</w:t>
      </w:r>
      <w:bookmarkEnd w:id="48"/>
      <w:bookmarkEnd w:id="49"/>
      <w:bookmarkEnd w:id="50"/>
      <w:r>
        <w:rPr>
          <w:rFonts w:hint="eastAsia" w:ascii="仿宋" w:hAnsi="仿宋" w:eastAsia="仿宋" w:cs="仿宋"/>
          <w:b/>
          <w:bCs/>
          <w:color w:val="000000"/>
          <w:kern w:val="2"/>
          <w:sz w:val="28"/>
          <w:szCs w:val="28"/>
          <w:lang w:val="en-US" w:eastAsia="zh-CN" w:bidi="ar-SA"/>
        </w:rPr>
        <w:tab/>
      </w:r>
    </w:p>
    <w:p w14:paraId="3949D399">
      <w:pPr>
        <w:pageBreakBefore w:val="0"/>
        <w:kinsoku/>
        <w:wordWrap/>
        <w:overflowPunct/>
        <w:topLinePunct w:val="0"/>
        <w:autoSpaceDE/>
        <w:autoSpaceDN/>
        <w:bidi w:val="0"/>
        <w:adjustRightInd/>
        <w:snapToGrid/>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1、乙方须提供全新的货物(含零部件、配件、使用说明书等)，表面无划伤、无碰撞痕迹，且权属清楚，不得侵害他人的知识产权，并按照相关要求包装完好。</w:t>
      </w:r>
    </w:p>
    <w:p w14:paraId="6473A938">
      <w:pPr>
        <w:pageBreakBefore w:val="0"/>
        <w:kinsoku/>
        <w:wordWrap/>
        <w:overflowPunct/>
        <w:topLinePunct w:val="0"/>
        <w:autoSpaceDE/>
        <w:autoSpaceDN/>
        <w:bidi w:val="0"/>
        <w:adjustRightInd/>
        <w:snapToGrid/>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2、乙方</w:t>
      </w:r>
      <w:r>
        <w:rPr>
          <w:rFonts w:hint="eastAsia" w:ascii="仿宋" w:hAnsi="仿宋" w:eastAsia="仿宋" w:cs="仿宋"/>
          <w:color w:val="000000"/>
          <w:sz w:val="28"/>
          <w:szCs w:val="28"/>
          <w:lang w:eastAsia="zh-CN"/>
        </w:rPr>
        <w:t>提供的</w:t>
      </w:r>
      <w:r>
        <w:rPr>
          <w:rFonts w:hint="eastAsia" w:ascii="仿宋" w:hAnsi="仿宋" w:eastAsia="仿宋" w:cs="仿宋"/>
          <w:color w:val="000000"/>
          <w:sz w:val="28"/>
          <w:szCs w:val="28"/>
        </w:rPr>
        <w:t>产品必须符合或优于国家(行业)标准、地方标准或者其他标准、规范要求，以及本项</w:t>
      </w:r>
      <w:r>
        <w:rPr>
          <w:rFonts w:hint="eastAsia" w:ascii="仿宋" w:hAnsi="仿宋" w:eastAsia="仿宋" w:cs="仿宋"/>
          <w:color w:val="000000"/>
          <w:sz w:val="28"/>
          <w:szCs w:val="28"/>
          <w:lang w:eastAsia="zh-CN"/>
        </w:rPr>
        <w:t>目比选</w:t>
      </w:r>
      <w:r>
        <w:rPr>
          <w:rFonts w:hint="eastAsia" w:ascii="仿宋" w:hAnsi="仿宋" w:eastAsia="仿宋" w:cs="仿宋"/>
          <w:color w:val="000000"/>
          <w:sz w:val="28"/>
          <w:szCs w:val="28"/>
        </w:rPr>
        <w:t>文件的质量要求。</w:t>
      </w:r>
    </w:p>
    <w:p w14:paraId="25534EA8">
      <w:pPr>
        <w:pageBreakBefore w:val="0"/>
        <w:kinsoku/>
        <w:wordWrap/>
        <w:overflowPunct/>
        <w:topLinePunct w:val="0"/>
        <w:autoSpaceDE/>
        <w:autoSpaceDN/>
        <w:bidi w:val="0"/>
        <w:adjustRightInd/>
        <w:snapToGrid/>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、乙方提供的产品质量出现问题，乙方须负责三包(包修、包换、包退)，费用由乙方自行承担。</w:t>
      </w:r>
    </w:p>
    <w:p w14:paraId="755FF968">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51" w:name="_Toc337"/>
      <w:bookmarkStart w:id="52" w:name="_Toc5149"/>
      <w:bookmarkStart w:id="53" w:name="_Toc12986"/>
      <w:r>
        <w:rPr>
          <w:rFonts w:hint="eastAsia" w:ascii="仿宋" w:hAnsi="仿宋" w:eastAsia="仿宋" w:cs="仿宋"/>
          <w:b/>
          <w:bCs/>
          <w:color w:val="000000"/>
          <w:kern w:val="2"/>
          <w:sz w:val="28"/>
          <w:szCs w:val="28"/>
          <w:lang w:val="en-US" w:eastAsia="zh-CN" w:bidi="ar-SA"/>
        </w:rPr>
        <w:t>五、交货及验收</w:t>
      </w:r>
      <w:bookmarkEnd w:id="51"/>
      <w:bookmarkEnd w:id="52"/>
      <w:bookmarkEnd w:id="53"/>
    </w:p>
    <w:p w14:paraId="78559582">
      <w:pPr>
        <w:pageBreakBefore w:val="0"/>
        <w:widowControl w:val="0"/>
        <w:kinsoku/>
        <w:wordWrap/>
        <w:overflowPunct/>
        <w:topLinePunct w:val="0"/>
        <w:autoSpaceDE/>
        <w:autoSpaceDN/>
        <w:bidi w:val="0"/>
        <w:adjustRightInd/>
        <w:snapToGrid/>
        <w:spacing w:before="60" w:after="60" w:line="400" w:lineRule="exact"/>
        <w:ind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1、交货时间及地点：</w:t>
      </w:r>
    </w:p>
    <w:p w14:paraId="07EA3594">
      <w:pPr>
        <w:pageBreakBefore w:val="0"/>
        <w:kinsoku/>
        <w:wordWrap/>
        <w:overflowPunct/>
        <w:topLinePunct w:val="0"/>
        <w:autoSpaceDE/>
        <w:autoSpaceDN/>
        <w:bidi w:val="0"/>
        <w:adjustRightInd/>
        <w:snapToGrid/>
        <w:spacing w:line="4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1.1交货时间：单批次供货须在接到甲方通知后</w:t>
      </w:r>
      <w:r>
        <w:rPr>
          <w:rFonts w:hint="eastAsia" w:ascii="仿宋" w:hAnsi="仿宋" w:eastAsia="仿宋" w:cs="仿宋"/>
          <w:color w:val="000000"/>
          <w:sz w:val="28"/>
          <w:szCs w:val="28"/>
          <w:lang w:val="en-US" w:eastAsia="zh-CN"/>
        </w:rPr>
        <w:t>X</w:t>
      </w:r>
      <w:r>
        <w:rPr>
          <w:rFonts w:hint="eastAsia" w:ascii="仿宋" w:hAnsi="仿宋" w:eastAsia="仿宋" w:cs="仿宋"/>
          <w:color w:val="000000"/>
          <w:sz w:val="28"/>
          <w:szCs w:val="28"/>
          <w:lang w:eastAsia="zh-CN"/>
        </w:rPr>
        <w:t>天</w:t>
      </w:r>
      <w:r>
        <w:rPr>
          <w:rFonts w:hint="eastAsia" w:ascii="仿宋" w:hAnsi="仿宋" w:eastAsia="仿宋" w:cs="仿宋"/>
          <w:color w:val="000000"/>
          <w:sz w:val="28"/>
          <w:szCs w:val="28"/>
        </w:rPr>
        <w:t>内完成</w:t>
      </w:r>
      <w:r>
        <w:rPr>
          <w:rFonts w:hint="eastAsia" w:ascii="仿宋" w:hAnsi="仿宋" w:eastAsia="仿宋" w:cs="仿宋"/>
          <w:color w:val="000000"/>
          <w:sz w:val="28"/>
          <w:szCs w:val="28"/>
          <w:lang w:eastAsia="zh-CN"/>
        </w:rPr>
        <w:t>，如遇甲方紧急需要，乙方应在接到通知后</w:t>
      </w:r>
      <w:r>
        <w:rPr>
          <w:rFonts w:hint="eastAsia" w:ascii="仿宋" w:hAnsi="仿宋" w:eastAsia="仿宋" w:cs="仿宋"/>
          <w:color w:val="000000"/>
          <w:sz w:val="28"/>
          <w:szCs w:val="28"/>
          <w:lang w:val="en-US" w:eastAsia="zh-CN"/>
        </w:rPr>
        <w:t>XX分钟内送到。</w:t>
      </w:r>
    </w:p>
    <w:p w14:paraId="3D63EEB9">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1.2交货地点:</w:t>
      </w:r>
      <w:r>
        <w:rPr>
          <w:rFonts w:hint="eastAsia" w:ascii="仿宋" w:hAnsi="仿宋" w:eastAsia="仿宋" w:cs="仿宋"/>
          <w:color w:val="000000"/>
          <w:sz w:val="28"/>
          <w:szCs w:val="28"/>
          <w:lang w:eastAsia="zh-CN"/>
        </w:rPr>
        <w:t>成都市新都区妇幼保健院三楼物资库房</w:t>
      </w:r>
      <w:r>
        <w:rPr>
          <w:rFonts w:hint="eastAsia" w:ascii="仿宋" w:hAnsi="仿宋" w:eastAsia="仿宋" w:cs="仿宋"/>
          <w:color w:val="000000"/>
          <w:sz w:val="28"/>
          <w:szCs w:val="28"/>
        </w:rPr>
        <w:t>。</w:t>
      </w:r>
    </w:p>
    <w:p w14:paraId="3C4F81FA">
      <w:pPr>
        <w:pageBreakBefore w:val="0"/>
        <w:widowControl w:val="0"/>
        <w:kinsoku/>
        <w:wordWrap/>
        <w:overflowPunct/>
        <w:topLinePunct w:val="0"/>
        <w:autoSpaceDE/>
        <w:autoSpaceDN/>
        <w:bidi w:val="0"/>
        <w:adjustRightInd/>
        <w:snapToGrid/>
        <w:spacing w:before="60" w:after="60" w:line="400" w:lineRule="exact"/>
        <w:ind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2、验收：按行业标准及合同约定标准进行验收</w:t>
      </w:r>
    </w:p>
    <w:p w14:paraId="1F187661">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54" w:name="_Toc6127"/>
      <w:bookmarkStart w:id="55" w:name="_Toc21117"/>
      <w:bookmarkStart w:id="56" w:name="_Toc15465"/>
      <w:r>
        <w:rPr>
          <w:rFonts w:hint="eastAsia" w:ascii="仿宋" w:hAnsi="仿宋" w:eastAsia="仿宋" w:cs="仿宋"/>
          <w:b/>
          <w:bCs/>
          <w:color w:val="000000"/>
          <w:kern w:val="2"/>
          <w:sz w:val="28"/>
          <w:szCs w:val="28"/>
          <w:lang w:val="en-US" w:eastAsia="zh-CN" w:bidi="ar-SA"/>
        </w:rPr>
        <w:t>六、付款方式</w:t>
      </w:r>
      <w:bookmarkEnd w:id="54"/>
      <w:bookmarkEnd w:id="55"/>
      <w:bookmarkEnd w:id="56"/>
    </w:p>
    <w:p w14:paraId="646454F3">
      <w:pPr>
        <w:pageBreakBefore w:val="0"/>
        <w:widowControl w:val="0"/>
        <w:kinsoku/>
        <w:wordWrap/>
        <w:overflowPunct/>
        <w:topLinePunct w:val="0"/>
        <w:autoSpaceDE/>
        <w:autoSpaceDN/>
        <w:bidi w:val="0"/>
        <w:adjustRightInd/>
        <w:snapToGrid/>
        <w:spacing w:before="60" w:after="60" w:line="400" w:lineRule="exact"/>
        <w:ind w:firstLine="560" w:firstLineChars="200"/>
        <w:jc w:val="both"/>
        <w:rPr>
          <w:rFonts w:hint="eastAsia" w:ascii="仿宋" w:hAnsi="仿宋" w:eastAsia="仿宋" w:cs="仿宋"/>
          <w:color w:val="000000"/>
          <w:kern w:val="2"/>
          <w:sz w:val="28"/>
          <w:szCs w:val="28"/>
          <w:lang w:val="en-US" w:eastAsia="zh-CN" w:bidi="ar-SA"/>
        </w:rPr>
      </w:pPr>
      <w:bookmarkStart w:id="57" w:name="_Toc18291"/>
      <w:bookmarkStart w:id="58" w:name="_Toc29348"/>
      <w:bookmarkStart w:id="59" w:name="_Toc12423"/>
      <w:r>
        <w:rPr>
          <w:rFonts w:hint="eastAsia" w:ascii="仿宋" w:hAnsi="仿宋" w:eastAsia="仿宋" w:cs="仿宋"/>
          <w:color w:val="000000"/>
          <w:kern w:val="2"/>
          <w:sz w:val="28"/>
          <w:szCs w:val="28"/>
          <w:lang w:val="en-US" w:eastAsia="zh-CN" w:bidi="ar-SA"/>
        </w:rPr>
        <w:t>按照采购文件要求支付</w:t>
      </w:r>
    </w:p>
    <w:p w14:paraId="06909812">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七、售后服务</w:t>
      </w:r>
      <w:bookmarkEnd w:id="57"/>
      <w:bookmarkEnd w:id="58"/>
      <w:bookmarkEnd w:id="59"/>
    </w:p>
    <w:p w14:paraId="0664A23C">
      <w:pPr>
        <w:pageBreakBefore w:val="0"/>
        <w:kinsoku/>
        <w:wordWrap/>
        <w:overflowPunct/>
        <w:topLinePunct w:val="0"/>
        <w:autoSpaceDE/>
        <w:autoSpaceDN/>
        <w:bidi w:val="0"/>
        <w:adjustRightInd/>
        <w:snapToGrid/>
        <w:spacing w:line="400" w:lineRule="exact"/>
        <w:ind w:firstLine="560" w:firstLineChars="200"/>
        <w:contextualSpacing/>
        <w:jc w:val="left"/>
        <w:rPr>
          <w:rFonts w:hint="eastAsia" w:ascii="仿宋" w:hAnsi="仿宋" w:eastAsia="仿宋" w:cs="仿宋"/>
          <w:color w:val="000000"/>
          <w:sz w:val="28"/>
          <w:szCs w:val="28"/>
        </w:rPr>
      </w:pPr>
      <w:bookmarkStart w:id="60" w:name="_Toc32440"/>
      <w:bookmarkStart w:id="61" w:name="_Toc8026"/>
      <w:r>
        <w:rPr>
          <w:rFonts w:hint="eastAsia" w:ascii="仿宋" w:hAnsi="仿宋" w:eastAsia="仿宋" w:cs="仿宋"/>
          <w:color w:val="000000"/>
          <w:sz w:val="28"/>
          <w:szCs w:val="28"/>
        </w:rPr>
        <w:t>1、乙方有完善的技术支持与服务体系，专人负责与甲方联系售后服务事宜，并能提供本地化服务，</w:t>
      </w:r>
    </w:p>
    <w:p w14:paraId="12F0C2FB">
      <w:pPr>
        <w:pageBreakBefore w:val="0"/>
        <w:kinsoku/>
        <w:wordWrap/>
        <w:overflowPunct/>
        <w:topLinePunct w:val="0"/>
        <w:autoSpaceDE/>
        <w:autoSpaceDN/>
        <w:bidi w:val="0"/>
        <w:adjustRightInd/>
        <w:snapToGrid/>
        <w:spacing w:line="400" w:lineRule="exact"/>
        <w:ind w:firstLine="560" w:firstLineChars="200"/>
        <w:contextualSpacing/>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XXXX</w:t>
      </w:r>
      <w:r>
        <w:rPr>
          <w:rFonts w:hint="eastAsia" w:ascii="仿宋" w:hAnsi="仿宋" w:eastAsia="仿宋" w:cs="仿宋"/>
          <w:color w:val="000000"/>
          <w:sz w:val="28"/>
          <w:szCs w:val="28"/>
        </w:rPr>
        <w:t>小时的技术支持服务，配置专门固定的售后服务电话。</w:t>
      </w:r>
    </w:p>
    <w:p w14:paraId="20D6E4DD">
      <w:pPr>
        <w:pageBreakBefore w:val="0"/>
        <w:kinsoku/>
        <w:wordWrap/>
        <w:overflowPunct/>
        <w:topLinePunct w:val="0"/>
        <w:autoSpaceDE/>
        <w:autoSpaceDN/>
        <w:bidi w:val="0"/>
        <w:adjustRightInd/>
        <w:snapToGrid/>
        <w:spacing w:line="400" w:lineRule="exact"/>
        <w:ind w:firstLine="560" w:firstLineChars="200"/>
        <w:contextualSpacing/>
        <w:jc w:val="left"/>
        <w:rPr>
          <w:rFonts w:hint="eastAsia" w:ascii="仿宋" w:hAnsi="仿宋" w:eastAsia="仿宋" w:cs="仿宋"/>
          <w:color w:val="000000"/>
          <w:sz w:val="28"/>
          <w:szCs w:val="28"/>
        </w:rPr>
      </w:pPr>
      <w:r>
        <w:rPr>
          <w:rFonts w:hint="eastAsia" w:ascii="仿宋" w:hAnsi="仿宋" w:eastAsia="仿宋" w:cs="仿宋"/>
          <w:color w:val="000000"/>
          <w:sz w:val="28"/>
          <w:szCs w:val="28"/>
        </w:rPr>
        <w:t>3、质保期内出现质量问题，乙方在接到通知后</w:t>
      </w:r>
      <w:r>
        <w:rPr>
          <w:rFonts w:hint="eastAsia" w:ascii="仿宋" w:hAnsi="仿宋" w:eastAsia="仿宋" w:cs="仿宋"/>
          <w:color w:val="000000"/>
          <w:sz w:val="28"/>
          <w:szCs w:val="28"/>
          <w:lang w:val="en-US" w:eastAsia="zh-CN"/>
        </w:rPr>
        <w:t>X</w:t>
      </w:r>
      <w:r>
        <w:rPr>
          <w:rFonts w:hint="eastAsia" w:ascii="仿宋" w:hAnsi="仿宋" w:eastAsia="仿宋" w:cs="仿宋"/>
          <w:color w:val="000000"/>
          <w:sz w:val="28"/>
          <w:szCs w:val="28"/>
        </w:rPr>
        <w:t>小时内响应到场，</w:t>
      </w:r>
      <w:r>
        <w:rPr>
          <w:rFonts w:hint="eastAsia" w:ascii="仿宋" w:hAnsi="仿宋" w:eastAsia="仿宋" w:cs="仿宋"/>
          <w:color w:val="000000"/>
          <w:sz w:val="28"/>
          <w:szCs w:val="28"/>
          <w:lang w:val="en-US" w:eastAsia="zh-CN"/>
        </w:rPr>
        <w:t>X</w:t>
      </w:r>
      <w:r>
        <w:rPr>
          <w:rFonts w:hint="eastAsia" w:ascii="仿宋" w:hAnsi="仿宋" w:eastAsia="仿宋" w:cs="仿宋"/>
          <w:color w:val="000000"/>
          <w:sz w:val="28"/>
          <w:szCs w:val="28"/>
        </w:rPr>
        <w:t>小时内完成维修或更换，并承担修理调换的费用；如货物经乙方3次维修仍不能达到本项目约定的质量标准，视作乙方未能按时交货，甲方有权退货并追究乙方的违约责任。货到现场后由于甲方保管不当造成的问题，乙方亦应负责修复，费用由甲方承担。</w:t>
      </w:r>
    </w:p>
    <w:p w14:paraId="207E0C4E">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62" w:name="_Toc24719"/>
      <w:r>
        <w:rPr>
          <w:rFonts w:hint="eastAsia" w:ascii="仿宋" w:hAnsi="仿宋" w:eastAsia="仿宋" w:cs="仿宋"/>
          <w:b/>
          <w:bCs/>
          <w:color w:val="000000"/>
          <w:kern w:val="2"/>
          <w:sz w:val="28"/>
          <w:szCs w:val="28"/>
          <w:lang w:val="en-US" w:eastAsia="zh-CN" w:bidi="ar-SA"/>
        </w:rPr>
        <w:t>八、违约责任</w:t>
      </w:r>
      <w:bookmarkEnd w:id="60"/>
      <w:bookmarkEnd w:id="61"/>
      <w:bookmarkEnd w:id="62"/>
    </w:p>
    <w:p w14:paraId="600694C8">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1.甲方违约责任</w:t>
      </w:r>
    </w:p>
    <w:p w14:paraId="044D20B6">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（1）甲方无正当理由拒收货物的，甲方应偿</w:t>
      </w:r>
      <w:r>
        <w:rPr>
          <w:rFonts w:hint="eastAsia" w:ascii="仿宋" w:hAnsi="仿宋" w:eastAsia="仿宋" w:cs="仿宋"/>
          <w:color w:val="000000"/>
          <w:sz w:val="28"/>
          <w:szCs w:val="28"/>
          <w:lang w:eastAsia="zh-CN"/>
        </w:rPr>
        <w:t>该交付货物</w:t>
      </w:r>
      <w:r>
        <w:rPr>
          <w:rFonts w:hint="eastAsia" w:ascii="仿宋" w:hAnsi="仿宋" w:eastAsia="仿宋" w:cs="仿宋"/>
          <w:color w:val="000000"/>
          <w:sz w:val="28"/>
          <w:szCs w:val="28"/>
        </w:rPr>
        <w:t>总价百分之</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的违约金；</w:t>
      </w:r>
    </w:p>
    <w:p w14:paraId="26874158">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（2）甲方逾期支付货款的，除应及时付足货款外，应向乙方偿付欠款总额万分之5/天的违约金；逾期付款超过</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0天的，乙方有权终止合同；</w:t>
      </w:r>
    </w:p>
    <w:p w14:paraId="6DA4F58C">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（3）甲方偿付的违约金不足以弥补乙方损失的，还应按乙方损失尚未弥补的部分，支付赔偿金给乙方。</w:t>
      </w:r>
    </w:p>
    <w:p w14:paraId="178353E2">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2.乙方违约责任</w:t>
      </w:r>
    </w:p>
    <w:p w14:paraId="51D1590D">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（1）乙方交付的货物质量不符合合同规定的，乙方并须在合同规定的交货时间内更换合格的货物给甲方，否则，视作乙方不能交付货物而违约，按本条本款下述第“（2）”项规定由乙方偿付违约赔偿金给甲方。</w:t>
      </w:r>
    </w:p>
    <w:p w14:paraId="7814E0AB">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（2）乙方不能交付货物或逾期交付货物而违约的，除应及时交足货物外，应向甲方偿付逾期交货部分货款总额的</w:t>
      </w:r>
      <w:r>
        <w:rPr>
          <w:rFonts w:hint="eastAsia" w:ascii="仿宋" w:hAnsi="仿宋" w:eastAsia="仿宋" w:cs="仿宋"/>
          <w:color w:val="000000"/>
          <w:sz w:val="28"/>
          <w:szCs w:val="28"/>
          <w:lang w:eastAsia="zh-CN"/>
        </w:rPr>
        <w:t>千</w:t>
      </w:r>
      <w:r>
        <w:rPr>
          <w:rFonts w:hint="eastAsia" w:ascii="仿宋" w:hAnsi="仿宋" w:eastAsia="仿宋" w:cs="仿宋"/>
          <w:color w:val="000000"/>
          <w:sz w:val="28"/>
          <w:szCs w:val="28"/>
        </w:rPr>
        <w:t>分之5/天的违约金；逾期交货超过30天，甲方有权终止合同，并须全额退还甲方已经付给乙方的货款及其利息。</w:t>
      </w:r>
    </w:p>
    <w:p w14:paraId="0C1C0BAD">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乙方货物经甲方送交具有法定资格条件的质量技术监督机构检测后，如检测结果认定货物质量不符合本合同规定标准的，则视为乙方没有按时交货而违约，乙方须在5天内无条件更换合格的货物，如逾期不能更换合格的货物，甲方有权终止本合同</w:t>
      </w:r>
    </w:p>
    <w:p w14:paraId="6FF34196">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没收查处</w:t>
      </w:r>
      <w:r>
        <w:rPr>
          <w:rFonts w:hint="eastAsia" w:ascii="仿宋" w:hAnsi="仿宋" w:eastAsia="仿宋" w:cs="仿宋"/>
          <w:color w:val="000000"/>
          <w:sz w:val="28"/>
          <w:szCs w:val="28"/>
          <w:lang w:eastAsia="zh-CN"/>
        </w:rPr>
        <w:t>货物</w:t>
      </w:r>
      <w:r>
        <w:rPr>
          <w:rFonts w:hint="eastAsia" w:ascii="仿宋" w:hAnsi="仿宋" w:eastAsia="仿宋" w:cs="仿宋"/>
          <w:color w:val="000000"/>
          <w:sz w:val="28"/>
          <w:szCs w:val="28"/>
        </w:rPr>
        <w:t>总价的百分之1向甲方支付违约金</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因此对甲方造成损失的，</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lang w:val="en-US" w:eastAsia="zh-CN"/>
        </w:rPr>
        <w:t>还</w:t>
      </w:r>
      <w:r>
        <w:rPr>
          <w:rFonts w:hint="eastAsia" w:ascii="仿宋" w:hAnsi="仿宋" w:eastAsia="仿宋" w:cs="仿宋"/>
          <w:color w:val="000000"/>
          <w:sz w:val="28"/>
          <w:szCs w:val="28"/>
          <w:lang w:eastAsia="zh-CN"/>
        </w:rPr>
        <w:t>应赔偿甲方的直接损失和间接损失，并赔偿甲方因此发生的律师费、鉴定费、公证费、差旅费等费用。</w:t>
      </w:r>
    </w:p>
    <w:p w14:paraId="3B3BFCBF">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p>
    <w:p w14:paraId="0E2B5229">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63" w:name="_Toc22783"/>
      <w:bookmarkStart w:id="64" w:name="_Toc5209"/>
      <w:bookmarkStart w:id="65" w:name="_Toc31421"/>
      <w:r>
        <w:rPr>
          <w:rFonts w:hint="eastAsia" w:ascii="仿宋" w:hAnsi="仿宋" w:eastAsia="仿宋" w:cs="仿宋"/>
          <w:b/>
          <w:bCs/>
          <w:color w:val="000000"/>
          <w:kern w:val="2"/>
          <w:sz w:val="28"/>
          <w:szCs w:val="28"/>
          <w:lang w:val="en-US" w:eastAsia="zh-CN" w:bidi="ar-SA"/>
        </w:rPr>
        <w:t>九、争议解决办法</w:t>
      </w:r>
      <w:bookmarkEnd w:id="63"/>
      <w:bookmarkEnd w:id="64"/>
      <w:bookmarkEnd w:id="65"/>
    </w:p>
    <w:p w14:paraId="0DC4269D">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1.因货物的质量问题发生争议，由质量技术监督部门或其指定的质量鉴定机构进行质量鉴定。货物符合标准的，鉴定费由甲方承担；货物不符合质量标准的，鉴定费由乙方承担。</w:t>
      </w:r>
    </w:p>
    <w:p w14:paraId="1ACD6224">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2.合同履行期间,若双方发生争议，可协商或由有关部门调解解决，协商或调解不成的，</w:t>
      </w:r>
      <w:r>
        <w:rPr>
          <w:rFonts w:hint="eastAsia" w:ascii="仿宋" w:hAnsi="仿宋" w:eastAsia="仿宋" w:cs="仿宋"/>
          <w:color w:val="000000"/>
          <w:sz w:val="28"/>
          <w:szCs w:val="28"/>
          <w:lang w:eastAsia="zh-CN"/>
        </w:rPr>
        <w:t>向甲方所在地人民法院提起诉讼</w:t>
      </w:r>
      <w:r>
        <w:rPr>
          <w:rFonts w:hint="eastAsia" w:ascii="仿宋" w:hAnsi="仿宋" w:eastAsia="仿宋" w:cs="仿宋"/>
          <w:color w:val="000000"/>
          <w:sz w:val="28"/>
          <w:szCs w:val="28"/>
        </w:rPr>
        <w:t>。</w:t>
      </w:r>
    </w:p>
    <w:p w14:paraId="3B97AAD8">
      <w:pPr>
        <w:keepNext/>
        <w:keepLines/>
        <w:pageBreakBefore w:val="0"/>
        <w:widowControl w:val="0"/>
        <w:kinsoku/>
        <w:wordWrap/>
        <w:overflowPunct/>
        <w:topLinePunct w:val="0"/>
        <w:autoSpaceDE/>
        <w:autoSpaceDN/>
        <w:bidi w:val="0"/>
        <w:adjustRightInd/>
        <w:snapToGrid/>
        <w:spacing w:before="380" w:after="380" w:line="400" w:lineRule="exact"/>
        <w:ind w:firstLine="562" w:firstLineChars="200"/>
        <w:jc w:val="both"/>
        <w:outlineLvl w:val="2"/>
        <w:rPr>
          <w:rFonts w:hint="eastAsia" w:ascii="仿宋" w:hAnsi="仿宋" w:eastAsia="仿宋" w:cs="仿宋"/>
          <w:b/>
          <w:bCs/>
          <w:color w:val="000000"/>
          <w:kern w:val="2"/>
          <w:sz w:val="28"/>
          <w:szCs w:val="28"/>
          <w:lang w:val="en-US" w:eastAsia="zh-CN" w:bidi="ar-SA"/>
        </w:rPr>
      </w:pPr>
      <w:bookmarkStart w:id="66" w:name="_Toc26861"/>
      <w:bookmarkStart w:id="67" w:name="_Toc7814"/>
      <w:bookmarkStart w:id="68" w:name="_Toc5272"/>
      <w:r>
        <w:rPr>
          <w:rFonts w:hint="eastAsia" w:ascii="仿宋" w:hAnsi="仿宋" w:eastAsia="仿宋" w:cs="仿宋"/>
          <w:b/>
          <w:bCs/>
          <w:color w:val="000000"/>
          <w:kern w:val="2"/>
          <w:sz w:val="28"/>
          <w:szCs w:val="28"/>
          <w:lang w:val="en-US" w:eastAsia="zh-CN" w:bidi="ar-SA"/>
        </w:rPr>
        <w:t>十、其他</w:t>
      </w:r>
      <w:bookmarkEnd w:id="66"/>
      <w:bookmarkEnd w:id="67"/>
      <w:bookmarkEnd w:id="68"/>
    </w:p>
    <w:p w14:paraId="6D3E4B1D">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1.如有未尽事宜，由双方依法订立补充合同。</w:t>
      </w:r>
    </w:p>
    <w:p w14:paraId="31C12469">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2.本合同双方应加盖骑缝章。</w:t>
      </w:r>
    </w:p>
    <w:p w14:paraId="425A58E6">
      <w:pPr>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3.本合同一式</w:t>
      </w:r>
      <w:r>
        <w:rPr>
          <w:rFonts w:hint="eastAsia" w:ascii="仿宋" w:hAnsi="仿宋" w:eastAsia="仿宋" w:cs="仿宋"/>
          <w:color w:val="000000"/>
          <w:sz w:val="28"/>
          <w:szCs w:val="28"/>
          <w:lang w:val="en-US" w:eastAsia="zh-CN"/>
        </w:rPr>
        <w:t>贰</w:t>
      </w:r>
      <w:r>
        <w:rPr>
          <w:rFonts w:hint="eastAsia" w:ascii="仿宋" w:hAnsi="仿宋" w:eastAsia="仿宋" w:cs="仿宋"/>
          <w:color w:val="000000"/>
          <w:sz w:val="28"/>
          <w:szCs w:val="28"/>
        </w:rPr>
        <w:t>份，自双方签章后生效。甲方</w:t>
      </w:r>
      <w:r>
        <w:rPr>
          <w:rFonts w:hint="eastAsia" w:ascii="仿宋" w:hAnsi="仿宋" w:eastAsia="仿宋" w:cs="仿宋"/>
          <w:color w:val="000000"/>
          <w:sz w:val="28"/>
          <w:szCs w:val="28"/>
          <w:lang w:val="en-US" w:eastAsia="zh-CN"/>
        </w:rPr>
        <w:t>壹</w:t>
      </w:r>
      <w:r>
        <w:rPr>
          <w:rFonts w:hint="eastAsia" w:ascii="仿宋" w:hAnsi="仿宋" w:eastAsia="仿宋" w:cs="仿宋"/>
          <w:color w:val="000000"/>
          <w:sz w:val="28"/>
          <w:szCs w:val="28"/>
        </w:rPr>
        <w:t>份、乙方</w:t>
      </w:r>
      <w:r>
        <w:rPr>
          <w:rFonts w:hint="eastAsia" w:ascii="仿宋" w:hAnsi="仿宋" w:eastAsia="仿宋" w:cs="仿宋"/>
          <w:color w:val="000000"/>
          <w:sz w:val="28"/>
          <w:szCs w:val="28"/>
          <w:lang w:eastAsia="zh-CN"/>
        </w:rPr>
        <w:t>壹</w:t>
      </w:r>
      <w:r>
        <w:rPr>
          <w:rFonts w:hint="eastAsia" w:ascii="仿宋" w:hAnsi="仿宋" w:eastAsia="仿宋" w:cs="仿宋"/>
          <w:color w:val="000000"/>
          <w:sz w:val="28"/>
          <w:szCs w:val="28"/>
        </w:rPr>
        <w:t>份</w:t>
      </w:r>
    </w:p>
    <w:p w14:paraId="4F540EA4">
      <w:pPr>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000000"/>
          <w:sz w:val="28"/>
          <w:szCs w:val="28"/>
          <w:lang w:eastAsia="zh-CN"/>
        </w:rPr>
      </w:pPr>
    </w:p>
    <w:p w14:paraId="1D6B5482">
      <w:pPr>
        <w:keepNext/>
        <w:keepLines/>
        <w:widowControl w:val="0"/>
        <w:spacing w:before="280" w:after="290" w:line="376" w:lineRule="auto"/>
        <w:jc w:val="both"/>
        <w:outlineLvl w:val="3"/>
        <w:rPr>
          <w:rFonts w:hint="eastAsia" w:ascii="Cambria" w:hAnsi="Cambria" w:eastAsia="宋体" w:cs="Times New Roman"/>
          <w:b/>
          <w:bCs/>
          <w:kern w:val="2"/>
          <w:sz w:val="28"/>
          <w:szCs w:val="28"/>
          <w:lang w:val="en-US" w:eastAsia="zh-CN" w:bidi="ar-SA"/>
        </w:rPr>
      </w:pPr>
    </w:p>
    <w:p w14:paraId="61B84EBD">
      <w:pPr>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000000"/>
          <w:sz w:val="28"/>
          <w:szCs w:val="28"/>
          <w:lang w:eastAsia="zh-CN"/>
        </w:rPr>
      </w:pPr>
    </w:p>
    <w:p w14:paraId="1BA5A9CF">
      <w:pPr>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14:paraId="5A0B149D">
      <w:pPr>
        <w:keepNext/>
        <w:keepLines/>
        <w:widowControl w:val="0"/>
        <w:spacing w:before="280" w:beforeLines="0" w:after="290" w:afterLines="0" w:line="376" w:lineRule="auto"/>
        <w:jc w:val="both"/>
        <w:outlineLvl w:val="3"/>
        <w:rPr>
          <w:rFonts w:hint="eastAsia" w:ascii="Cambria" w:hAnsi="Cambria" w:eastAsia="宋体" w:cs="Times New Roman"/>
          <w:b/>
          <w:kern w:val="2"/>
          <w:sz w:val="28"/>
          <w:szCs w:val="24"/>
          <w:lang w:val="en-US" w:eastAsia="zh-CN" w:bidi="ar-SA"/>
        </w:rPr>
      </w:pPr>
    </w:p>
    <w:p w14:paraId="1AF3C303">
      <w:pPr>
        <w:pageBreakBefore w:val="0"/>
        <w:kinsoku/>
        <w:wordWrap/>
        <w:overflowPunct/>
        <w:topLinePunct w:val="0"/>
        <w:autoSpaceDE/>
        <w:autoSpaceDN/>
        <w:bidi w:val="0"/>
        <w:adjustRightInd/>
        <w:snapToGrid/>
        <w:spacing w:line="400" w:lineRule="exact"/>
        <w:ind w:left="6720" w:hanging="6720" w:hangingChars="24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甲方：</w:t>
      </w:r>
      <w:r>
        <w:rPr>
          <w:rFonts w:hint="eastAsia" w:ascii="仿宋" w:hAnsi="仿宋" w:eastAsia="仿宋" w:cs="仿宋"/>
          <w:b w:val="0"/>
          <w:bCs w:val="0"/>
          <w:sz w:val="28"/>
          <w:szCs w:val="28"/>
          <w:u w:val="none"/>
        </w:rPr>
        <w:t>成都市新都区</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val="en-US" w:eastAsia="zh-CN"/>
        </w:rPr>
        <w:t>XXXXX</w:t>
      </w:r>
    </w:p>
    <w:p w14:paraId="05452ECC">
      <w:pPr>
        <w:pageBreakBefore w:val="0"/>
        <w:kinsoku/>
        <w:wordWrap/>
        <w:overflowPunct/>
        <w:topLinePunct w:val="0"/>
        <w:autoSpaceDE/>
        <w:autoSpaceDN/>
        <w:bidi w:val="0"/>
        <w:adjustRightInd/>
        <w:snapToGrid/>
        <w:spacing w:line="400" w:lineRule="exact"/>
        <w:ind w:left="6718" w:leftChars="399" w:hanging="5880" w:hangingChars="2100"/>
        <w:rPr>
          <w:rFonts w:hint="default"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 xml:space="preserve">妇幼保健院（盖单位公章）             </w:t>
      </w:r>
      <w:r>
        <w:rPr>
          <w:rFonts w:hint="eastAsia" w:ascii="仿宋" w:hAnsi="仿宋" w:eastAsia="仿宋" w:cs="仿宋"/>
          <w:color w:val="000000"/>
          <w:sz w:val="28"/>
          <w:szCs w:val="28"/>
        </w:rPr>
        <w:t>（盖单位公章）</w:t>
      </w:r>
    </w:p>
    <w:p w14:paraId="0F33DFFB">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37008132">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法定代表人（授权代表）：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法定代表人（授权代表）：</w:t>
      </w:r>
    </w:p>
    <w:p w14:paraId="11995E19">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22E45D5E">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3DFBCA6C">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0BC1E96D">
      <w:pPr>
        <w:pageBreakBefore w:val="0"/>
        <w:kinsoku/>
        <w:wordWrap/>
        <w:overflowPunct/>
        <w:topLinePunct w:val="0"/>
        <w:autoSpaceDE/>
        <w:autoSpaceDN/>
        <w:bidi w:val="0"/>
        <w:adjustRightInd/>
        <w:snapToGrid/>
        <w:spacing w:line="4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color w:val="000000"/>
          <w:sz w:val="28"/>
          <w:szCs w:val="28"/>
          <w:lang w:val="en-US" w:eastAsia="zh-CN"/>
        </w:rPr>
        <w:t>XXXX</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地址：</w:t>
      </w:r>
      <w:r>
        <w:rPr>
          <w:rFonts w:hint="eastAsia" w:ascii="仿宋" w:hAnsi="仿宋" w:eastAsia="仿宋" w:cs="仿宋"/>
          <w:color w:val="000000"/>
          <w:sz w:val="28"/>
          <w:szCs w:val="28"/>
          <w:lang w:val="en-US" w:eastAsia="zh-CN"/>
        </w:rPr>
        <w:t>XXXXXX</w:t>
      </w:r>
    </w:p>
    <w:p w14:paraId="2CA415A2">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p>
    <w:p w14:paraId="695FCDF4">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5561ED04">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开户银行：                          开户银行：</w:t>
      </w:r>
      <w:r>
        <w:rPr>
          <w:rFonts w:hint="eastAsia" w:ascii="仿宋" w:hAnsi="仿宋" w:eastAsia="仿宋" w:cs="仿宋"/>
          <w:color w:val="000000"/>
          <w:sz w:val="28"/>
          <w:szCs w:val="28"/>
          <w:lang w:val="en-US" w:eastAsia="zh-CN"/>
        </w:rPr>
        <w:t>XXXXX</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lang w:val="en-US" w:eastAsia="zh-CN"/>
        </w:rPr>
        <w:t xml:space="preserve"> </w:t>
      </w:r>
    </w:p>
    <w:p w14:paraId="60F36246">
      <w:pPr>
        <w:pageBreakBefore w:val="0"/>
        <w:kinsoku/>
        <w:wordWrap/>
        <w:overflowPunct/>
        <w:topLinePunct w:val="0"/>
        <w:autoSpaceDE/>
        <w:autoSpaceDN/>
        <w:bidi w:val="0"/>
        <w:adjustRightInd/>
        <w:snapToGrid/>
        <w:spacing w:line="4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账号：                              账号：</w:t>
      </w:r>
      <w:r>
        <w:rPr>
          <w:rFonts w:hint="eastAsia" w:ascii="仿宋" w:hAnsi="仿宋" w:eastAsia="仿宋" w:cs="仿宋"/>
          <w:color w:val="000000"/>
          <w:sz w:val="28"/>
          <w:szCs w:val="28"/>
          <w:lang w:val="en-US" w:eastAsia="zh-CN"/>
        </w:rPr>
        <w:t>XXXXX</w:t>
      </w:r>
    </w:p>
    <w:p w14:paraId="3DBF8F94">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290278D1">
      <w:pPr>
        <w:pageBreakBefore w:val="0"/>
        <w:kinsoku/>
        <w:wordWrap/>
        <w:overflowPunct/>
        <w:topLinePunct w:val="0"/>
        <w:autoSpaceDE/>
        <w:autoSpaceDN/>
        <w:bidi w:val="0"/>
        <w:adjustRightInd/>
        <w:snapToGrid/>
        <w:spacing w:line="4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XXXX</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XXXX</w:t>
      </w:r>
    </w:p>
    <w:p w14:paraId="26054308">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p>
    <w:p w14:paraId="3B426A89">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签约日期：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日</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签约日期： 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日</w:t>
      </w:r>
      <w:r>
        <w:rPr>
          <w:rFonts w:hint="eastAsia" w:ascii="仿宋" w:hAnsi="仿宋" w:eastAsia="仿宋" w:cs="仿宋"/>
          <w:color w:val="000000"/>
          <w:sz w:val="28"/>
          <w:szCs w:val="28"/>
        </w:rPr>
        <w:t xml:space="preserve"> </w:t>
      </w:r>
    </w:p>
    <w:p w14:paraId="4C1DF2B0">
      <w:pPr>
        <w:rPr>
          <w:rFonts w:hint="eastAsia" w:ascii="宋体" w:hAnsi="宋体" w:cs="宋体"/>
          <w:b/>
          <w:sz w:val="32"/>
          <w:szCs w:val="32"/>
        </w:rPr>
      </w:pPr>
    </w:p>
    <w:p w14:paraId="4D2B4676">
      <w:pPr>
        <w:rPr>
          <w:rFonts w:hint="eastAsia" w:ascii="宋体" w:hAnsi="宋体" w:cs="宋体"/>
          <w:b/>
          <w:sz w:val="32"/>
          <w:szCs w:val="32"/>
        </w:rPr>
      </w:pPr>
    </w:p>
    <w:p w14:paraId="184CE3D5">
      <w:pPr>
        <w:rPr>
          <w:rFonts w:hint="eastAsia" w:ascii="宋体" w:hAnsi="宋体" w:cs="宋体"/>
          <w:b/>
          <w:sz w:val="32"/>
          <w:szCs w:val="32"/>
        </w:rPr>
      </w:pPr>
    </w:p>
    <w:p w14:paraId="29CBF01E">
      <w:pPr>
        <w:rPr>
          <w:rFonts w:hint="eastAsia" w:ascii="宋体" w:hAnsi="宋体" w:cs="宋体"/>
          <w:b/>
          <w:sz w:val="32"/>
          <w:szCs w:val="32"/>
        </w:rPr>
      </w:pPr>
    </w:p>
    <w:p w14:paraId="31E344B0">
      <w:pPr>
        <w:rPr>
          <w:rFonts w:hint="eastAsia" w:ascii="宋体" w:hAnsi="宋体" w:cs="宋体"/>
          <w:b/>
          <w:sz w:val="32"/>
          <w:szCs w:val="32"/>
        </w:rPr>
      </w:pPr>
    </w:p>
    <w:p w14:paraId="1BF38E78">
      <w:pPr>
        <w:rPr>
          <w:rFonts w:hint="eastAsia" w:ascii="宋体" w:hAnsi="宋体" w:cs="宋体"/>
          <w:b/>
          <w:sz w:val="32"/>
          <w:szCs w:val="32"/>
        </w:rPr>
      </w:pPr>
    </w:p>
    <w:p w14:paraId="0C9A7975">
      <w:pPr>
        <w:rPr>
          <w:rFonts w:hint="eastAsia" w:ascii="宋体" w:hAnsi="宋体" w:cs="宋体"/>
          <w:b/>
          <w:sz w:val="32"/>
          <w:szCs w:val="32"/>
        </w:rPr>
      </w:pPr>
    </w:p>
    <w:p w14:paraId="147E2DC2">
      <w:pPr>
        <w:rPr>
          <w:rFonts w:hint="eastAsia" w:ascii="宋体" w:hAnsi="宋体" w:cs="宋体"/>
          <w:b/>
          <w:sz w:val="32"/>
          <w:szCs w:val="32"/>
        </w:rPr>
      </w:pPr>
    </w:p>
    <w:p w14:paraId="7A28E7E1">
      <w:pPr>
        <w:rPr>
          <w:rFonts w:hint="eastAsia" w:ascii="宋体" w:hAnsi="宋体" w:cs="宋体"/>
          <w:b/>
          <w:sz w:val="32"/>
          <w:szCs w:val="32"/>
        </w:rPr>
      </w:pPr>
    </w:p>
    <w:p w14:paraId="64CF16FD">
      <w:pPr>
        <w:rPr>
          <w:rFonts w:hint="eastAsia" w:ascii="宋体" w:hAnsi="宋体" w:cs="宋体"/>
          <w:b/>
          <w:sz w:val="32"/>
          <w:szCs w:val="32"/>
        </w:rPr>
      </w:pPr>
    </w:p>
    <w:p w14:paraId="29D60237">
      <w:pPr>
        <w:pStyle w:val="2"/>
        <w:rPr>
          <w:rFonts w:hint="eastAsia" w:ascii="宋体" w:hAnsi="宋体" w:cs="宋体"/>
          <w:b/>
          <w:sz w:val="32"/>
          <w:szCs w:val="32"/>
        </w:rPr>
      </w:pPr>
    </w:p>
    <w:p w14:paraId="2C17CAC8">
      <w:pPr>
        <w:rPr>
          <w:rFonts w:hint="eastAsia" w:ascii="宋体" w:hAnsi="宋体" w:cs="宋体"/>
          <w:b/>
          <w:sz w:val="32"/>
          <w:szCs w:val="32"/>
        </w:rPr>
      </w:pPr>
    </w:p>
    <w:p w14:paraId="7476AF9E">
      <w:pPr>
        <w:tabs>
          <w:tab w:val="left" w:pos="585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41F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258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AA4C">
    <w:pPr>
      <w:pStyle w:val="20"/>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E09629">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SVju0AAAAAUBAAAPAAAAAAAA&#10;AAEAIAAAACIAAABkcnMvZG93bnJldi54bWxQSwECFAAUAAAACACHTuJA7DKz/OEBAAC5AwAADgAA&#10;AAAAAAABACAAAAAfAQAAZHJzL2Uyb0RvYy54bWxQSwUGAAAAAAYABgBZAQAAcgUAAAAA&#10;">
              <v:fill on="f" focussize="0,0"/>
              <v:stroke on="f" weight="0.5pt"/>
              <v:imagedata o:title=""/>
              <o:lock v:ext="edit" aspectratio="f"/>
              <v:textbox inset="0mm,0mm,0mm,0mm" style="mso-fit-shape-to-text:t;">
                <w:txbxContent>
                  <w:p w14:paraId="1FE09629">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E5E5">
    <w:pPr>
      <w:pStyle w:val="20"/>
      <w:spacing w:beforeLines="0" w:afterLines="0"/>
      <w:rPr>
        <w:rFonts w:hint="default"/>
        <w:sz w:val="18"/>
      </w:rPr>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B81CED">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C741yf4AEAALkDAAAOAAAA&#10;AAAAAAEAIAAAAB8BAABkcnMvZTJvRG9jLnhtbFBLBQYAAAAABgAGAFkBAABxBQAAAAA=&#10;">
              <v:fill on="f" focussize="0,0"/>
              <v:stroke on="f" weight="0.5pt"/>
              <v:imagedata o:title=""/>
              <o:lock v:ext="edit" aspectratio="f"/>
              <v:textbox inset="0mm,0mm,0mm,0mm" style="mso-fit-shape-to-text:t;">
                <w:txbxContent>
                  <w:p w14:paraId="2DB81CED">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1EF5">
    <w:pPr>
      <w:pStyle w:val="20"/>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E1FA3">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FB9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F6B">
    <w:pPr>
      <w:pStyle w:val="21"/>
      <w:spacing w:beforeLines="0" w:afterLines="0"/>
      <w:rPr>
        <w:rFonts w:hint="default"/>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A0CA">
    <w:pPr>
      <w:pStyle w:val="21"/>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AD7F"/>
    <w:multiLevelType w:val="multilevel"/>
    <w:tmpl w:val="A638AD7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EA77579"/>
    <w:multiLevelType w:val="singleLevel"/>
    <w:tmpl w:val="AEA77579"/>
    <w:lvl w:ilvl="0" w:tentative="0">
      <w:start w:val="2"/>
      <w:numFmt w:val="chineseCounting"/>
      <w:suff w:val="nothing"/>
      <w:lvlText w:val="%1、"/>
      <w:lvlJc w:val="left"/>
      <w:rPr>
        <w:rFonts w:hint="eastAsia"/>
      </w:rPr>
    </w:lvl>
  </w:abstractNum>
  <w:abstractNum w:abstractNumId="2">
    <w:nsid w:val="BC8C1775"/>
    <w:multiLevelType w:val="singleLevel"/>
    <w:tmpl w:val="BC8C1775"/>
    <w:lvl w:ilvl="0" w:tentative="0">
      <w:start w:val="1"/>
      <w:numFmt w:val="decimal"/>
      <w:suff w:val="nothing"/>
      <w:lvlText w:val="%1、"/>
      <w:lvlJc w:val="left"/>
    </w:lvl>
  </w:abstractNum>
  <w:abstractNum w:abstractNumId="3">
    <w:nsid w:val="DF2094A5"/>
    <w:multiLevelType w:val="multilevel"/>
    <w:tmpl w:val="DF2094A5"/>
    <w:lvl w:ilvl="0" w:tentative="0">
      <w:start w:val="3"/>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97309"/>
    <w:rsid w:val="000F5398"/>
    <w:rsid w:val="00207324"/>
    <w:rsid w:val="002C0572"/>
    <w:rsid w:val="002C3C9A"/>
    <w:rsid w:val="002C5303"/>
    <w:rsid w:val="003137B9"/>
    <w:rsid w:val="0034453E"/>
    <w:rsid w:val="00345DE1"/>
    <w:rsid w:val="003C6003"/>
    <w:rsid w:val="00482CDB"/>
    <w:rsid w:val="004F14E1"/>
    <w:rsid w:val="004F61B0"/>
    <w:rsid w:val="0063644D"/>
    <w:rsid w:val="006777D3"/>
    <w:rsid w:val="0077211C"/>
    <w:rsid w:val="007775BE"/>
    <w:rsid w:val="00796D07"/>
    <w:rsid w:val="00801084"/>
    <w:rsid w:val="00852FF2"/>
    <w:rsid w:val="00867D35"/>
    <w:rsid w:val="008774A2"/>
    <w:rsid w:val="008C50DC"/>
    <w:rsid w:val="00940B16"/>
    <w:rsid w:val="00B51D5B"/>
    <w:rsid w:val="00B82162"/>
    <w:rsid w:val="00C8618E"/>
    <w:rsid w:val="00CA1AA5"/>
    <w:rsid w:val="00CF0BA2"/>
    <w:rsid w:val="00DE024C"/>
    <w:rsid w:val="00DF28C0"/>
    <w:rsid w:val="00DF2D81"/>
    <w:rsid w:val="00E037A6"/>
    <w:rsid w:val="00EB1348"/>
    <w:rsid w:val="00F028B4"/>
    <w:rsid w:val="00F029FE"/>
    <w:rsid w:val="00F137C6"/>
    <w:rsid w:val="00F42E26"/>
    <w:rsid w:val="00F86789"/>
    <w:rsid w:val="00FA5866"/>
    <w:rsid w:val="00FA59D7"/>
    <w:rsid w:val="04A75257"/>
    <w:rsid w:val="06FA35FB"/>
    <w:rsid w:val="09000869"/>
    <w:rsid w:val="090E2B8D"/>
    <w:rsid w:val="0A00679E"/>
    <w:rsid w:val="0BEC354B"/>
    <w:rsid w:val="110B117D"/>
    <w:rsid w:val="13BC779A"/>
    <w:rsid w:val="159D2029"/>
    <w:rsid w:val="1BFB6EA8"/>
    <w:rsid w:val="21B06044"/>
    <w:rsid w:val="2409126A"/>
    <w:rsid w:val="27AE6D3B"/>
    <w:rsid w:val="29A03C18"/>
    <w:rsid w:val="2A27209F"/>
    <w:rsid w:val="2AD53B56"/>
    <w:rsid w:val="2E953B9E"/>
    <w:rsid w:val="2EF241A2"/>
    <w:rsid w:val="304A68D0"/>
    <w:rsid w:val="32F82F5A"/>
    <w:rsid w:val="3306357C"/>
    <w:rsid w:val="336424B2"/>
    <w:rsid w:val="358E1411"/>
    <w:rsid w:val="36F323D1"/>
    <w:rsid w:val="3B7C7333"/>
    <w:rsid w:val="3D0C45FD"/>
    <w:rsid w:val="401E227E"/>
    <w:rsid w:val="41573EF4"/>
    <w:rsid w:val="45D21BE0"/>
    <w:rsid w:val="4A321D7F"/>
    <w:rsid w:val="4A324353"/>
    <w:rsid w:val="4BD70B53"/>
    <w:rsid w:val="5085442F"/>
    <w:rsid w:val="513A5A4A"/>
    <w:rsid w:val="52C048F3"/>
    <w:rsid w:val="531E64DD"/>
    <w:rsid w:val="58AA2474"/>
    <w:rsid w:val="58D917D2"/>
    <w:rsid w:val="5D4F1680"/>
    <w:rsid w:val="5E766A39"/>
    <w:rsid w:val="6339251C"/>
    <w:rsid w:val="654F08E5"/>
    <w:rsid w:val="657A6D45"/>
    <w:rsid w:val="692C12C0"/>
    <w:rsid w:val="6BB63286"/>
    <w:rsid w:val="6ED5464A"/>
    <w:rsid w:val="6F577BBE"/>
    <w:rsid w:val="70444B4B"/>
    <w:rsid w:val="70A84D41"/>
    <w:rsid w:val="747B645D"/>
    <w:rsid w:val="755F478E"/>
    <w:rsid w:val="75B11564"/>
    <w:rsid w:val="76004D61"/>
    <w:rsid w:val="765E6908"/>
    <w:rsid w:val="76862ADE"/>
    <w:rsid w:val="78006EC7"/>
    <w:rsid w:val="7B8A4C7B"/>
    <w:rsid w:val="7C136BE8"/>
    <w:rsid w:val="7E3450CD"/>
    <w:rsid w:val="7E39327B"/>
    <w:rsid w:val="7EF81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2"/>
    <w:qFormat/>
    <w:uiPriority w:val="0"/>
    <w:pPr>
      <w:keepNext/>
      <w:keepLines/>
      <w:spacing w:beforeLines="50" w:afterLines="50"/>
    </w:pPr>
    <w:rPr>
      <w:rFonts w:ascii="宋体" w:hAnsi="宋体" w:cs="宋体"/>
      <w:kern w:val="44"/>
      <w:sz w:val="32"/>
    </w:rPr>
  </w:style>
  <w:style w:type="paragraph" w:styleId="5">
    <w:name w:val="heading 2"/>
    <w:basedOn w:val="4"/>
    <w:next w:val="1"/>
    <w:link w:val="55"/>
    <w:qFormat/>
    <w:uiPriority w:val="0"/>
    <w:pPr>
      <w:keepNext/>
      <w:keepLines/>
      <w:spacing w:beforeLines="50" w:afterLines="50"/>
      <w:outlineLvl w:val="1"/>
    </w:pPr>
    <w:rPr>
      <w:rFonts w:ascii="宋体" w:hAnsi="宋体" w:eastAsia="宋体" w:cs="宋体"/>
      <w:sz w:val="30"/>
      <w:szCs w:val="30"/>
    </w:rPr>
  </w:style>
  <w:style w:type="paragraph" w:styleId="6">
    <w:name w:val="heading 3"/>
    <w:basedOn w:val="1"/>
    <w:next w:val="1"/>
    <w:link w:val="44"/>
    <w:qFormat/>
    <w:uiPriority w:val="0"/>
    <w:pPr>
      <w:keepNext/>
      <w:keepLines/>
      <w:spacing w:before="260" w:after="260" w:line="416" w:lineRule="auto"/>
      <w:outlineLvl w:val="2"/>
    </w:pPr>
    <w:rPr>
      <w:b/>
      <w:bCs/>
      <w:sz w:val="32"/>
      <w:szCs w:val="32"/>
    </w:rPr>
  </w:style>
  <w:style w:type="paragraph" w:styleId="2">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87"/>
    <w:qFormat/>
    <w:uiPriority w:val="0"/>
    <w:pPr>
      <w:spacing w:before="240" w:after="60"/>
      <w:jc w:val="center"/>
      <w:outlineLvl w:val="0"/>
    </w:pPr>
    <w:rPr>
      <w:rFonts w:ascii="Calibri Light" w:hAnsi="Calibri Light" w:eastAsiaTheme="minorEastAsia" w:cstheme="minorBidi"/>
      <w:b/>
      <w:bCs/>
      <w:sz w:val="36"/>
      <w:szCs w:val="32"/>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50"/>
    <w:qFormat/>
    <w:uiPriority w:val="0"/>
    <w:pPr>
      <w:ind w:firstLine="420" w:firstLineChars="200"/>
    </w:pPr>
    <w:rPr>
      <w:rFonts w:asciiTheme="minorHAnsi" w:hAnsiTheme="minorHAnsi" w:cstheme="minorBidi"/>
    </w:rPr>
  </w:style>
  <w:style w:type="paragraph" w:styleId="9">
    <w:name w:val="Document Map"/>
    <w:basedOn w:val="1"/>
    <w:link w:val="72"/>
    <w:semiHidden/>
    <w:qFormat/>
    <w:uiPriority w:val="0"/>
    <w:pPr>
      <w:shd w:val="clear" w:color="auto" w:fill="000080"/>
    </w:pPr>
  </w:style>
  <w:style w:type="paragraph" w:styleId="10">
    <w:name w:val="annotation text"/>
    <w:basedOn w:val="1"/>
    <w:link w:val="84"/>
    <w:qFormat/>
    <w:uiPriority w:val="0"/>
    <w:pPr>
      <w:jc w:val="left"/>
    </w:pPr>
    <w:rPr>
      <w:rFonts w:asciiTheme="minorHAnsi" w:hAnsiTheme="minorHAnsi" w:eastAsiaTheme="minorEastAsia" w:cstheme="minorBidi"/>
      <w:sz w:val="18"/>
      <w:szCs w:val="22"/>
    </w:rPr>
  </w:style>
  <w:style w:type="paragraph" w:styleId="11">
    <w:name w:val="Body Text"/>
    <w:basedOn w:val="1"/>
    <w:next w:val="12"/>
    <w:link w:val="76"/>
    <w:qFormat/>
    <w:uiPriority w:val="0"/>
    <w:pPr>
      <w:spacing w:after="120"/>
    </w:pPr>
    <w:rPr>
      <w:rFonts w:asciiTheme="minorHAnsi" w:hAnsiTheme="minorHAnsi" w:cstheme="minorBidi"/>
    </w:rPr>
  </w:style>
  <w:style w:type="paragraph" w:styleId="12">
    <w:name w:val="Body Text First Indent"/>
    <w:basedOn w:val="11"/>
    <w:qFormat/>
    <w:uiPriority w:val="0"/>
    <w:pPr>
      <w:spacing w:after="120" w:line="240" w:lineRule="auto"/>
      <w:ind w:firstLine="420" w:firstLineChars="100"/>
    </w:pPr>
    <w:rPr>
      <w:sz w:val="21"/>
    </w:rPr>
  </w:style>
  <w:style w:type="paragraph" w:styleId="13">
    <w:name w:val="Body Text Indent"/>
    <w:basedOn w:val="1"/>
    <w:link w:val="82"/>
    <w:qFormat/>
    <w:uiPriority w:val="0"/>
    <w:pPr>
      <w:ind w:firstLine="630"/>
    </w:pPr>
    <w:rPr>
      <w:rFonts w:asciiTheme="minorHAnsi" w:hAnsiTheme="minorHAnsi" w:cstheme="minorBidi"/>
      <w:sz w:val="32"/>
      <w:szCs w:val="22"/>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ind w:left="840" w:leftChars="400"/>
    </w:pPr>
  </w:style>
  <w:style w:type="paragraph" w:styleId="16">
    <w:name w:val="Plain Text"/>
    <w:basedOn w:val="1"/>
    <w:link w:val="77"/>
    <w:qFormat/>
    <w:uiPriority w:val="0"/>
    <w:pPr>
      <w:autoSpaceDE w:val="0"/>
      <w:autoSpaceDN w:val="0"/>
      <w:adjustRightInd w:val="0"/>
    </w:pPr>
    <w:rPr>
      <w:rFonts w:ascii="宋体" w:hAnsi="Tms Rmn" w:cstheme="minorBidi"/>
      <w:szCs w:val="22"/>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Body Text Indent 2"/>
    <w:basedOn w:val="1"/>
    <w:link w:val="92"/>
    <w:qFormat/>
    <w:uiPriority w:val="0"/>
    <w:pPr>
      <w:spacing w:after="120" w:line="480" w:lineRule="auto"/>
      <w:ind w:left="420" w:leftChars="200"/>
    </w:pPr>
    <w:rPr>
      <w:rFonts w:asciiTheme="minorHAnsi" w:hAnsiTheme="minorHAnsi" w:cstheme="minorBidi"/>
    </w:rPr>
  </w:style>
  <w:style w:type="paragraph" w:styleId="19">
    <w:name w:val="Balloon Text"/>
    <w:basedOn w:val="1"/>
    <w:link w:val="86"/>
    <w:semiHidden/>
    <w:qFormat/>
    <w:uiPriority w:val="0"/>
    <w:rPr>
      <w:rFonts w:asciiTheme="minorHAnsi" w:hAnsiTheme="minorHAnsi" w:cstheme="minorBidi"/>
      <w:sz w:val="18"/>
      <w:szCs w:val="18"/>
    </w:rPr>
  </w:style>
  <w:style w:type="paragraph" w:styleId="20">
    <w:name w:val="footer"/>
    <w:basedOn w:val="1"/>
    <w:link w:val="3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link w:val="89"/>
    <w:qFormat/>
    <w:uiPriority w:val="0"/>
    <w:pPr>
      <w:spacing w:after="120"/>
      <w:ind w:left="420" w:leftChars="200"/>
    </w:pPr>
    <w:rPr>
      <w:rFonts w:asciiTheme="minorHAnsi" w:hAnsiTheme="minorHAnsi" w:cstheme="minorBidi"/>
      <w:sz w:val="16"/>
      <w:szCs w:val="16"/>
    </w:rPr>
  </w:style>
  <w:style w:type="paragraph" w:styleId="26">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unhideWhenUsed/>
    <w:qFormat/>
    <w:uiPriority w:val="0"/>
    <w:rPr>
      <w:sz w:val="24"/>
    </w:rPr>
  </w:style>
  <w:style w:type="paragraph" w:styleId="29">
    <w:name w:val="annotation subject"/>
    <w:basedOn w:val="10"/>
    <w:next w:val="10"/>
    <w:link w:val="90"/>
    <w:qFormat/>
    <w:uiPriority w:val="0"/>
    <w:rPr>
      <w:b/>
      <w:bCs/>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unhideWhenUsed/>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页眉 Char"/>
    <w:basedOn w:val="32"/>
    <w:link w:val="21"/>
    <w:qFormat/>
    <w:uiPriority w:val="0"/>
    <w:rPr>
      <w:sz w:val="18"/>
      <w:szCs w:val="18"/>
    </w:rPr>
  </w:style>
  <w:style w:type="character" w:customStyle="1" w:styleId="38">
    <w:name w:val="页脚 Char"/>
    <w:basedOn w:val="32"/>
    <w:link w:val="20"/>
    <w:qFormat/>
    <w:uiPriority w:val="99"/>
    <w:rPr>
      <w:sz w:val="18"/>
      <w:szCs w:val="18"/>
    </w:rPr>
  </w:style>
  <w:style w:type="character" w:customStyle="1" w:styleId="39">
    <w:name w:val="正文首行缩进两字符 Char Char"/>
    <w:link w:val="40"/>
    <w:qFormat/>
    <w:uiPriority w:val="0"/>
    <w:rPr>
      <w:szCs w:val="24"/>
    </w:rPr>
  </w:style>
  <w:style w:type="paragraph" w:customStyle="1" w:styleId="40">
    <w:name w:val="正文首行缩进两字符"/>
    <w:basedOn w:val="1"/>
    <w:link w:val="39"/>
    <w:qFormat/>
    <w:uiPriority w:val="0"/>
    <w:pPr>
      <w:spacing w:line="360" w:lineRule="auto"/>
      <w:ind w:firstLine="200" w:firstLineChars="200"/>
    </w:pPr>
    <w:rPr>
      <w:rFonts w:asciiTheme="minorHAnsi" w:hAnsiTheme="minorHAnsi" w:eastAsiaTheme="minorEastAsia" w:cstheme="minorBidi"/>
    </w:rPr>
  </w:style>
  <w:style w:type="paragraph" w:customStyle="1" w:styleId="41">
    <w:name w:val="列出段落1"/>
    <w:basedOn w:val="1"/>
    <w:link w:val="70"/>
    <w:qFormat/>
    <w:uiPriority w:val="0"/>
    <w:pPr>
      <w:ind w:firstLine="420" w:firstLineChars="200"/>
    </w:pPr>
  </w:style>
  <w:style w:type="character" w:customStyle="1" w:styleId="42">
    <w:name w:val="标题 1 Char"/>
    <w:basedOn w:val="32"/>
    <w:link w:val="3"/>
    <w:qFormat/>
    <w:uiPriority w:val="0"/>
    <w:rPr>
      <w:rFonts w:ascii="宋体" w:hAnsi="宋体" w:eastAsia="宋体" w:cs="宋体"/>
      <w:b/>
      <w:bCs/>
      <w:kern w:val="44"/>
      <w:sz w:val="32"/>
      <w:szCs w:val="32"/>
    </w:rPr>
  </w:style>
  <w:style w:type="character" w:customStyle="1" w:styleId="43">
    <w:name w:val="标题 2 Char"/>
    <w:basedOn w:val="32"/>
    <w:qFormat/>
    <w:uiPriority w:val="0"/>
    <w:rPr>
      <w:rFonts w:asciiTheme="majorHAnsi" w:hAnsiTheme="majorHAnsi" w:eastAsiaTheme="majorEastAsia" w:cstheme="majorBidi"/>
      <w:b/>
      <w:bCs/>
      <w:sz w:val="32"/>
      <w:szCs w:val="32"/>
    </w:rPr>
  </w:style>
  <w:style w:type="character" w:customStyle="1" w:styleId="44">
    <w:name w:val="标题 3 Char"/>
    <w:basedOn w:val="32"/>
    <w:link w:val="6"/>
    <w:qFormat/>
    <w:uiPriority w:val="0"/>
    <w:rPr>
      <w:rFonts w:ascii="Times New Roman" w:hAnsi="Times New Roman" w:eastAsia="宋体" w:cs="Times New Roman"/>
      <w:b/>
      <w:bCs/>
      <w:sz w:val="32"/>
      <w:szCs w:val="32"/>
    </w:rPr>
  </w:style>
  <w:style w:type="character" w:customStyle="1" w:styleId="45">
    <w:name w:val="标题 4 Char"/>
    <w:basedOn w:val="32"/>
    <w:link w:val="2"/>
    <w:qFormat/>
    <w:uiPriority w:val="0"/>
    <w:rPr>
      <w:rFonts w:ascii="Cambria" w:hAnsi="Cambria" w:eastAsia="宋体" w:cs="Times New Roman"/>
      <w:b/>
      <w:bCs/>
      <w:sz w:val="28"/>
      <w:szCs w:val="28"/>
    </w:rPr>
  </w:style>
  <w:style w:type="character" w:customStyle="1" w:styleId="46">
    <w:name w:val="批注框文本 Char"/>
    <w:semiHidden/>
    <w:qFormat/>
    <w:uiPriority w:val="0"/>
    <w:rPr>
      <w:rFonts w:eastAsia="宋体"/>
      <w:sz w:val="18"/>
      <w:szCs w:val="18"/>
    </w:rPr>
  </w:style>
  <w:style w:type="character" w:customStyle="1" w:styleId="47">
    <w:name w:val="正文文本缩进 Char"/>
    <w:qFormat/>
    <w:uiPriority w:val="0"/>
    <w:rPr>
      <w:rFonts w:eastAsia="宋体"/>
      <w:sz w:val="32"/>
    </w:rPr>
  </w:style>
  <w:style w:type="character" w:customStyle="1" w:styleId="48">
    <w:name w:val="正文文本缩进 3 Char"/>
    <w:qFormat/>
    <w:uiPriority w:val="0"/>
    <w:rPr>
      <w:rFonts w:eastAsia="宋体"/>
      <w:sz w:val="16"/>
      <w:szCs w:val="16"/>
    </w:rPr>
  </w:style>
  <w:style w:type="character" w:customStyle="1" w:styleId="49">
    <w:name w:val="标题 2 Char Char"/>
    <w:qFormat/>
    <w:uiPriority w:val="0"/>
    <w:rPr>
      <w:rFonts w:ascii="Arial" w:hAnsi="Arial" w:eastAsia="黑体"/>
      <w:b/>
      <w:kern w:val="2"/>
      <w:sz w:val="28"/>
      <w:lang w:val="en-US" w:eastAsia="zh-CN" w:bidi="ar-SA"/>
    </w:rPr>
  </w:style>
  <w:style w:type="character" w:customStyle="1" w:styleId="50">
    <w:name w:val="正文缩进 Char"/>
    <w:link w:val="8"/>
    <w:qFormat/>
    <w:uiPriority w:val="0"/>
    <w:rPr>
      <w:rFonts w:eastAsia="宋体"/>
      <w:szCs w:val="24"/>
    </w:rPr>
  </w:style>
  <w:style w:type="character" w:customStyle="1" w:styleId="51">
    <w:name w:val="页眉 Char1"/>
    <w:qFormat/>
    <w:uiPriority w:val="0"/>
    <w:rPr>
      <w:rFonts w:eastAsia="宋体"/>
      <w:kern w:val="2"/>
      <w:sz w:val="18"/>
      <w:lang w:val="en-US" w:eastAsia="zh-CN" w:bidi="ar-SA"/>
    </w:rPr>
  </w:style>
  <w:style w:type="character" w:customStyle="1" w:styleId="52">
    <w:name w:val="标题 Char"/>
    <w:qFormat/>
    <w:uiPriority w:val="0"/>
    <w:rPr>
      <w:rFonts w:ascii="Calibri Light" w:hAnsi="Calibri Light"/>
      <w:b/>
      <w:bCs/>
      <w:sz w:val="36"/>
      <w:szCs w:val="32"/>
    </w:rPr>
  </w:style>
  <w:style w:type="character" w:customStyle="1" w:styleId="53">
    <w:name w:val="批注文字 Char1"/>
    <w:qFormat/>
    <w:uiPriority w:val="0"/>
    <w:rPr>
      <w:sz w:val="18"/>
    </w:rPr>
  </w:style>
  <w:style w:type="character" w:customStyle="1" w:styleId="54">
    <w:name w:val="批注文字 Char"/>
    <w:qFormat/>
    <w:uiPriority w:val="0"/>
    <w:rPr>
      <w:kern w:val="2"/>
      <w:sz w:val="18"/>
    </w:rPr>
  </w:style>
  <w:style w:type="character" w:customStyle="1" w:styleId="55">
    <w:name w:val="标题 2 Char1"/>
    <w:link w:val="5"/>
    <w:qFormat/>
    <w:uiPriority w:val="0"/>
    <w:rPr>
      <w:rFonts w:ascii="宋体" w:hAnsi="宋体" w:eastAsia="宋体" w:cs="宋体"/>
      <w:b/>
      <w:bCs/>
      <w:sz w:val="30"/>
      <w:szCs w:val="30"/>
    </w:rPr>
  </w:style>
  <w:style w:type="character" w:customStyle="1" w:styleId="56">
    <w:name w:val="font31"/>
    <w:qFormat/>
    <w:uiPriority w:val="0"/>
    <w:rPr>
      <w:rFonts w:hint="eastAsia" w:ascii="宋体" w:hAnsi="宋体" w:eastAsia="宋体" w:cs="宋体"/>
      <w:color w:val="000000"/>
      <w:sz w:val="24"/>
      <w:szCs w:val="24"/>
      <w:u w:val="none"/>
    </w:rPr>
  </w:style>
  <w:style w:type="character" w:customStyle="1" w:styleId="57">
    <w:name w:val="正文文本缩进 2 Char"/>
    <w:qFormat/>
    <w:uiPriority w:val="0"/>
    <w:rPr>
      <w:rFonts w:eastAsia="宋体"/>
      <w:szCs w:val="24"/>
    </w:rPr>
  </w:style>
  <w:style w:type="character" w:customStyle="1" w:styleId="58">
    <w:name w:val="纯文本 Char"/>
    <w:unhideWhenUsed/>
    <w:qFormat/>
    <w:uiPriority w:val="0"/>
    <w:rPr>
      <w:rFonts w:ascii="宋体" w:hAnsi="Tms Rmn" w:eastAsia="宋体"/>
    </w:rPr>
  </w:style>
  <w:style w:type="character" w:customStyle="1" w:styleId="59">
    <w:name w:val="Char Char9"/>
    <w:qFormat/>
    <w:uiPriority w:val="0"/>
    <w:rPr>
      <w:kern w:val="2"/>
      <w:sz w:val="21"/>
    </w:rPr>
  </w:style>
  <w:style w:type="character" w:customStyle="1" w:styleId="60">
    <w:name w:val="font11"/>
    <w:qFormat/>
    <w:uiPriority w:val="0"/>
    <w:rPr>
      <w:rFonts w:hint="eastAsia" w:ascii="宋体" w:hAnsi="宋体" w:eastAsia="宋体" w:cs="宋体"/>
      <w:color w:val="000000"/>
      <w:sz w:val="24"/>
      <w:szCs w:val="24"/>
      <w:u w:val="none"/>
    </w:rPr>
  </w:style>
  <w:style w:type="character" w:customStyle="1" w:styleId="61">
    <w:name w:val="（符号）邀请函中一、"/>
    <w:qFormat/>
    <w:uiPriority w:val="0"/>
    <w:rPr>
      <w:rFonts w:ascii="黑体" w:hAnsi="黑体" w:eastAsia="黑体"/>
      <w:b/>
      <w:bCs/>
      <w:sz w:val="24"/>
    </w:rPr>
  </w:style>
  <w:style w:type="character" w:customStyle="1" w:styleId="62">
    <w:name w:val="页脚 Char1"/>
    <w:qFormat/>
    <w:uiPriority w:val="0"/>
    <w:rPr>
      <w:rFonts w:eastAsia="宋体"/>
      <w:kern w:val="2"/>
      <w:sz w:val="18"/>
      <w:lang w:val="en-US" w:eastAsia="zh-CN" w:bidi="ar-SA"/>
    </w:rPr>
  </w:style>
  <w:style w:type="character" w:customStyle="1" w:styleId="63">
    <w:name w:val="（符号）三标题1.1 Char"/>
    <w:link w:val="64"/>
    <w:qFormat/>
    <w:locked/>
    <w:uiPriority w:val="0"/>
    <w:rPr>
      <w:rFonts w:ascii="宋体" w:hAnsi="宋体" w:eastAsia="宋体"/>
      <w:sz w:val="24"/>
      <w:szCs w:val="24"/>
    </w:rPr>
  </w:style>
  <w:style w:type="paragraph" w:customStyle="1" w:styleId="64">
    <w:name w:val="（符号）三标题1.1"/>
    <w:basedOn w:val="1"/>
    <w:link w:val="63"/>
    <w:qFormat/>
    <w:uiPriority w:val="0"/>
    <w:pPr>
      <w:tabs>
        <w:tab w:val="left" w:pos="700"/>
        <w:tab w:val="left" w:pos="840"/>
      </w:tabs>
      <w:spacing w:line="500" w:lineRule="exact"/>
      <w:ind w:left="840" w:hanging="420"/>
    </w:pPr>
    <w:rPr>
      <w:rFonts w:ascii="宋体" w:hAnsi="宋体" w:cstheme="minorBidi"/>
      <w:sz w:val="24"/>
    </w:rPr>
  </w:style>
  <w:style w:type="character" w:customStyle="1" w:styleId="65">
    <w:name w:val="批注主题 Char"/>
    <w:qFormat/>
    <w:uiPriority w:val="0"/>
    <w:rPr>
      <w:b/>
      <w:bCs/>
      <w:szCs w:val="24"/>
    </w:rPr>
  </w:style>
  <w:style w:type="character" w:customStyle="1" w:styleId="66">
    <w:name w:val="GW-正文 Char"/>
    <w:link w:val="67"/>
    <w:qFormat/>
    <w:uiPriority w:val="0"/>
    <w:rPr>
      <w:rFonts w:eastAsia="仿宋_GB2312"/>
      <w:sz w:val="24"/>
      <w:szCs w:val="24"/>
    </w:rPr>
  </w:style>
  <w:style w:type="paragraph" w:customStyle="1" w:styleId="67">
    <w:name w:val="GW-正文"/>
    <w:basedOn w:val="1"/>
    <w:link w:val="66"/>
    <w:qFormat/>
    <w:uiPriority w:val="0"/>
    <w:pPr>
      <w:spacing w:line="360" w:lineRule="auto"/>
      <w:ind w:firstLine="200" w:firstLineChars="200"/>
    </w:pPr>
    <w:rPr>
      <w:rFonts w:eastAsia="仿宋_GB2312" w:asciiTheme="minorHAnsi" w:hAnsiTheme="minorHAnsi" w:cstheme="minorBidi"/>
      <w:sz w:val="24"/>
    </w:rPr>
  </w:style>
  <w:style w:type="character" w:customStyle="1" w:styleId="68">
    <w:name w:val="标题 1 Char1"/>
    <w:qFormat/>
    <w:uiPriority w:val="0"/>
    <w:rPr>
      <w:b/>
      <w:bCs/>
      <w:kern w:val="44"/>
      <w:sz w:val="44"/>
      <w:szCs w:val="44"/>
    </w:rPr>
  </w:style>
  <w:style w:type="character" w:customStyle="1" w:styleId="69">
    <w:name w:val="正文文本 Char"/>
    <w:qFormat/>
    <w:uiPriority w:val="0"/>
    <w:rPr>
      <w:rFonts w:eastAsia="宋体"/>
      <w:szCs w:val="24"/>
    </w:rPr>
  </w:style>
  <w:style w:type="character" w:customStyle="1" w:styleId="70">
    <w:name w:val="列出段落 Char"/>
    <w:link w:val="41"/>
    <w:qFormat/>
    <w:uiPriority w:val="0"/>
    <w:rPr>
      <w:rFonts w:ascii="Times New Roman" w:hAnsi="Times New Roman" w:eastAsia="宋体" w:cs="Times New Roman"/>
      <w:szCs w:val="24"/>
    </w:rPr>
  </w:style>
  <w:style w:type="character" w:customStyle="1" w:styleId="71">
    <w:name w:val="font01"/>
    <w:qFormat/>
    <w:uiPriority w:val="0"/>
    <w:rPr>
      <w:rFonts w:hint="eastAsia" w:ascii="宋体" w:hAnsi="宋体" w:eastAsia="宋体" w:cs="宋体"/>
      <w:color w:val="000000"/>
      <w:sz w:val="24"/>
      <w:szCs w:val="24"/>
      <w:u w:val="none"/>
      <w:vertAlign w:val="superscript"/>
    </w:rPr>
  </w:style>
  <w:style w:type="character" w:customStyle="1" w:styleId="72">
    <w:name w:val="文档结构图 Char"/>
    <w:basedOn w:val="32"/>
    <w:link w:val="9"/>
    <w:semiHidden/>
    <w:qFormat/>
    <w:uiPriority w:val="0"/>
    <w:rPr>
      <w:rFonts w:ascii="Times New Roman" w:hAnsi="Times New Roman" w:eastAsia="宋体" w:cs="Times New Roman"/>
      <w:szCs w:val="24"/>
      <w:shd w:val="clear" w:color="auto" w:fill="000080"/>
    </w:rPr>
  </w:style>
  <w:style w:type="paragraph" w:customStyle="1" w:styleId="73">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样式 首行缩进:  2 字符"/>
    <w:basedOn w:val="1"/>
    <w:qFormat/>
    <w:uiPriority w:val="0"/>
    <w:pPr>
      <w:spacing w:line="400" w:lineRule="exact"/>
      <w:ind w:firstLine="200" w:firstLineChars="200"/>
    </w:pPr>
    <w:rPr>
      <w:rFonts w:cs="宋体"/>
      <w:sz w:val="24"/>
    </w:rPr>
  </w:style>
  <w:style w:type="character" w:customStyle="1" w:styleId="76">
    <w:name w:val="正文文本 Char1"/>
    <w:basedOn w:val="32"/>
    <w:link w:val="11"/>
    <w:semiHidden/>
    <w:qFormat/>
    <w:uiPriority w:val="99"/>
    <w:rPr>
      <w:rFonts w:ascii="Times New Roman" w:hAnsi="Times New Roman" w:eastAsia="宋体" w:cs="Times New Roman"/>
      <w:szCs w:val="24"/>
    </w:rPr>
  </w:style>
  <w:style w:type="character" w:customStyle="1" w:styleId="77">
    <w:name w:val="纯文本 Char1"/>
    <w:basedOn w:val="32"/>
    <w:link w:val="16"/>
    <w:semiHidden/>
    <w:qFormat/>
    <w:uiPriority w:val="99"/>
    <w:rPr>
      <w:rFonts w:ascii="宋体" w:hAnsi="Courier New" w:eastAsia="宋体" w:cs="Courier New"/>
      <w:szCs w:val="21"/>
    </w:rPr>
  </w:style>
  <w:style w:type="paragraph" w:customStyle="1" w:styleId="78">
    <w:name w:val="TOC 标题1"/>
    <w:basedOn w:val="3"/>
    <w:next w:val="1"/>
    <w:qFormat/>
    <w:uiPriority w:val="39"/>
    <w:pPr>
      <w:widowControl/>
      <w:spacing w:after="0" w:line="259" w:lineRule="auto"/>
      <w:jc w:val="left"/>
      <w:outlineLvl w:val="9"/>
    </w:pPr>
    <w:rPr>
      <w:rFonts w:ascii="Calibri Light" w:hAnsi="Calibri Light" w:cs="Times New Roman"/>
      <w:b w:val="0"/>
      <w:bCs w:val="0"/>
      <w:color w:val="2E74B5"/>
      <w:kern w:val="0"/>
    </w:rPr>
  </w:style>
  <w:style w:type="paragraph" w:customStyle="1" w:styleId="7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80">
    <w:name w:val="Char2 Char Char"/>
    <w:basedOn w:val="9"/>
    <w:qFormat/>
    <w:uiPriority w:val="0"/>
    <w:rPr>
      <w:rFonts w:ascii="Tahoma" w:hAnsi="Tahoma"/>
      <w:sz w:val="24"/>
    </w:rPr>
  </w:style>
  <w:style w:type="paragraph" w:customStyle="1" w:styleId="81">
    <w:name w:val="Char2 Char Char1"/>
    <w:basedOn w:val="9"/>
    <w:qFormat/>
    <w:uiPriority w:val="0"/>
    <w:rPr>
      <w:rFonts w:ascii="Tahoma" w:hAnsi="Tahoma"/>
      <w:sz w:val="24"/>
    </w:rPr>
  </w:style>
  <w:style w:type="character" w:customStyle="1" w:styleId="82">
    <w:name w:val="正文文本缩进 Char1"/>
    <w:basedOn w:val="32"/>
    <w:link w:val="13"/>
    <w:semiHidden/>
    <w:qFormat/>
    <w:uiPriority w:val="99"/>
    <w:rPr>
      <w:rFonts w:ascii="Times New Roman" w:hAnsi="Times New Roman" w:eastAsia="宋体" w:cs="Times New Roman"/>
      <w:szCs w:val="24"/>
    </w:rPr>
  </w:style>
  <w:style w:type="paragraph" w:customStyle="1" w:styleId="83">
    <w:name w:val="msolistparagraph"/>
    <w:basedOn w:val="1"/>
    <w:qFormat/>
    <w:uiPriority w:val="0"/>
    <w:pPr>
      <w:ind w:firstLine="420" w:firstLineChars="200"/>
    </w:pPr>
    <w:rPr>
      <w:rFonts w:ascii="Calibri" w:hAnsi="Calibri" w:cs="Calibri"/>
      <w:szCs w:val="22"/>
    </w:rPr>
  </w:style>
  <w:style w:type="character" w:customStyle="1" w:styleId="84">
    <w:name w:val="批注文字 Char2"/>
    <w:basedOn w:val="32"/>
    <w:link w:val="10"/>
    <w:semiHidden/>
    <w:qFormat/>
    <w:uiPriority w:val="99"/>
    <w:rPr>
      <w:rFonts w:ascii="Times New Roman" w:hAnsi="Times New Roman" w:eastAsia="宋体" w:cs="Times New Roman"/>
      <w:szCs w:val="24"/>
    </w:rPr>
  </w:style>
  <w:style w:type="paragraph" w:customStyle="1" w:styleId="85">
    <w:name w:val="Char1"/>
    <w:basedOn w:val="1"/>
    <w:qFormat/>
    <w:uiPriority w:val="0"/>
    <w:rPr>
      <w:szCs w:val="21"/>
    </w:rPr>
  </w:style>
  <w:style w:type="character" w:customStyle="1" w:styleId="86">
    <w:name w:val="批注框文本 Char1"/>
    <w:basedOn w:val="32"/>
    <w:link w:val="19"/>
    <w:semiHidden/>
    <w:qFormat/>
    <w:uiPriority w:val="99"/>
    <w:rPr>
      <w:rFonts w:ascii="Times New Roman" w:hAnsi="Times New Roman" w:eastAsia="宋体" w:cs="Times New Roman"/>
      <w:sz w:val="18"/>
      <w:szCs w:val="18"/>
    </w:rPr>
  </w:style>
  <w:style w:type="character" w:customStyle="1" w:styleId="87">
    <w:name w:val="标题 Char1"/>
    <w:basedOn w:val="32"/>
    <w:link w:val="4"/>
    <w:qFormat/>
    <w:uiPriority w:val="10"/>
    <w:rPr>
      <w:rFonts w:eastAsia="宋体" w:asciiTheme="majorHAnsi" w:hAnsiTheme="majorHAnsi" w:cstheme="majorBidi"/>
      <w:b/>
      <w:bCs/>
      <w:sz w:val="32"/>
      <w:szCs w:val="32"/>
    </w:rPr>
  </w:style>
  <w:style w:type="paragraph" w:customStyle="1" w:styleId="88">
    <w:name w:val="WPSOffice手动目录 1"/>
    <w:qFormat/>
    <w:uiPriority w:val="0"/>
    <w:rPr>
      <w:rFonts w:ascii="Times New Roman" w:hAnsi="Times New Roman" w:eastAsia="宋体" w:cs="Times New Roman"/>
      <w:lang w:val="en-US" w:eastAsia="zh-CN" w:bidi="ar-SA"/>
    </w:rPr>
  </w:style>
  <w:style w:type="character" w:customStyle="1" w:styleId="89">
    <w:name w:val="正文文本缩进 3 Char1"/>
    <w:basedOn w:val="32"/>
    <w:link w:val="25"/>
    <w:semiHidden/>
    <w:qFormat/>
    <w:uiPriority w:val="99"/>
    <w:rPr>
      <w:rFonts w:ascii="Times New Roman" w:hAnsi="Times New Roman" w:eastAsia="宋体" w:cs="Times New Roman"/>
      <w:sz w:val="16"/>
      <w:szCs w:val="16"/>
    </w:rPr>
  </w:style>
  <w:style w:type="character" w:customStyle="1" w:styleId="90">
    <w:name w:val="批注主题 Char1"/>
    <w:basedOn w:val="84"/>
    <w:link w:val="29"/>
    <w:semiHidden/>
    <w:qFormat/>
    <w:uiPriority w:val="99"/>
    <w:rPr>
      <w:rFonts w:ascii="Times New Roman" w:hAnsi="Times New Roman" w:eastAsia="宋体" w:cs="Times New Roman"/>
      <w:b/>
      <w:bCs/>
      <w:szCs w:val="24"/>
    </w:rPr>
  </w:style>
  <w:style w:type="paragraph" w:customStyle="1" w:styleId="91">
    <w:name w:val="表格"/>
    <w:basedOn w:val="1"/>
    <w:qFormat/>
    <w:uiPriority w:val="0"/>
    <w:pPr>
      <w:spacing w:line="400" w:lineRule="exact"/>
    </w:pPr>
    <w:rPr>
      <w:sz w:val="24"/>
    </w:rPr>
  </w:style>
  <w:style w:type="character" w:customStyle="1" w:styleId="92">
    <w:name w:val="正文文本缩进 2 Char1"/>
    <w:basedOn w:val="32"/>
    <w:link w:val="18"/>
    <w:semiHidden/>
    <w:qFormat/>
    <w:uiPriority w:val="99"/>
    <w:rPr>
      <w:rFonts w:ascii="Times New Roman" w:hAnsi="Times New Roman" w:eastAsia="宋体" w:cs="Times New Roman"/>
      <w:szCs w:val="24"/>
    </w:rPr>
  </w:style>
  <w:style w:type="paragraph" w:customStyle="1" w:styleId="93">
    <w:name w:val="正文1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96">
    <w:name w:val="Char Char Char Char Char Char Char Char Char Char Char Char Char Char1 Char Char Char Char"/>
    <w:basedOn w:val="1"/>
    <w:qFormat/>
    <w:uiPriority w:val="0"/>
    <w:rPr>
      <w:szCs w:val="21"/>
    </w:rPr>
  </w:style>
  <w:style w:type="paragraph" w:customStyle="1" w:styleId="9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846</Words>
  <Characters>870</Characters>
  <Lines>45</Lines>
  <Paragraphs>12</Paragraphs>
  <TotalTime>11</TotalTime>
  <ScaleCrop>false</ScaleCrop>
  <LinksUpToDate>false</LinksUpToDate>
  <CharactersWithSpaces>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2021-03-03T06:30:00Z</dcterms:created>
  <dc:creator>xb21cn</dc:creator>
  <cp:lastModifiedBy>SillyFox!</cp:lastModifiedBy>
  <cp:lastPrinted>2025-04-02T02:49:00Z</cp:lastPrinted>
  <dcterms:modified xsi:type="dcterms:W3CDTF">2025-04-03T01:14:16Z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7338F7F16E20438E9DCBBE0456DBDED7_13</vt:lpwstr>
  </property>
  <property fmtid="{D5CDD505-2E9C-101B-9397-08002B2CF9AE}" pid="4" name="KSOTemplateDocerSaveRecord">
    <vt:lpwstr>eyJoZGlkIjoiNzRlMzFhOWE4OTRkNjEyMTVhMTRkM2UwYjliODFlNmEiLCJ1c2VySWQiOiI5NjY1MjQxNjYifQ==</vt:lpwstr>
  </property>
</Properties>
</file>