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hint="eastAsia" w:asciiTheme="minorEastAsia" w:hAnsiTheme="minorEastAsia" w:eastAsiaTheme="minorEastAsia" w:cstheme="minorEastAsia"/>
          <w:b/>
          <w:color w:val="000000"/>
          <w:sz w:val="40"/>
          <w:szCs w:val="40"/>
          <w:lang w:eastAsia="zh-CN"/>
        </w:rPr>
      </w:pPr>
      <w:bookmarkStart w:id="0" w:name="OLE_LINK4"/>
      <w:r>
        <w:rPr>
          <w:rFonts w:hint="eastAsia" w:asciiTheme="minorEastAsia" w:hAnsiTheme="minorEastAsia" w:eastAsiaTheme="minorEastAsia" w:cstheme="minorEastAsia"/>
          <w:b/>
          <w:color w:val="000000"/>
          <w:sz w:val="40"/>
          <w:szCs w:val="40"/>
          <w:lang w:eastAsia="zh-CN"/>
        </w:rPr>
        <w:t>成都市新都区妇幼保健院</w:t>
      </w:r>
    </w:p>
    <w:bookmarkEnd w:id="0"/>
    <w:p>
      <w:pPr>
        <w:spacing w:line="400" w:lineRule="atLeast"/>
        <w:jc w:val="center"/>
        <w:rPr>
          <w:rFonts w:hint="eastAsia" w:asciiTheme="minorEastAsia" w:hAnsiTheme="minorEastAsia" w:eastAsiaTheme="minorEastAsia" w:cstheme="minorEastAsia"/>
          <w:b/>
          <w:color w:val="000000"/>
          <w:sz w:val="40"/>
          <w:szCs w:val="40"/>
          <w:lang w:eastAsia="zh-CN"/>
        </w:rPr>
      </w:pPr>
      <w:bookmarkStart w:id="1" w:name="OLE_LINK2"/>
      <w:bookmarkStart w:id="2" w:name="_Toc21590"/>
      <w:bookmarkStart w:id="3" w:name="_Toc508279773"/>
      <w:r>
        <w:rPr>
          <w:rFonts w:hint="eastAsia" w:asciiTheme="minorEastAsia" w:hAnsiTheme="minorEastAsia" w:eastAsiaTheme="minorEastAsia" w:cstheme="minorEastAsia"/>
          <w:b/>
          <w:color w:val="000000"/>
          <w:sz w:val="40"/>
          <w:szCs w:val="40"/>
          <w:lang w:val="en-US" w:eastAsia="zh-CN"/>
        </w:rPr>
        <w:t>鼻腔微波治疗仪、医用婴儿车医疗设备采购项目</w:t>
      </w:r>
      <w:bookmarkEnd w:id="1"/>
    </w:p>
    <w:bookmarkEnd w:id="2"/>
    <w:bookmarkEnd w:id="3"/>
    <w:p>
      <w:pPr>
        <w:pStyle w:val="27"/>
        <w:jc w:val="center"/>
        <w:rPr>
          <w:rStyle w:val="42"/>
          <w:rFonts w:hint="eastAsia" w:asciiTheme="minorEastAsia" w:hAnsiTheme="minorEastAsia" w:eastAsiaTheme="minorEastAsia" w:cstheme="minorEastAsia"/>
          <w:b/>
          <w:bCs/>
          <w:sz w:val="40"/>
          <w:szCs w:val="40"/>
        </w:rPr>
      </w:pPr>
      <w:bookmarkStart w:id="4" w:name="_Toc68619132"/>
      <w:bookmarkStart w:id="5" w:name="_Toc4836"/>
      <w:bookmarkStart w:id="6" w:name="_Toc66971932"/>
      <w:bookmarkStart w:id="7" w:name="_Toc19843"/>
      <w:bookmarkStart w:id="8" w:name="_Toc508279816"/>
      <w:bookmarkStart w:id="9" w:name="_Toc89075878"/>
      <w:bookmarkStart w:id="10" w:name="_Toc217446056"/>
      <w:bookmarkStart w:id="11" w:name="_Toc77400782"/>
      <w:bookmarkStart w:id="12" w:name="_Toc183582231"/>
      <w:bookmarkStart w:id="13" w:name="_Toc183682368"/>
      <w:r>
        <w:rPr>
          <w:rStyle w:val="42"/>
          <w:rFonts w:hint="eastAsia" w:asciiTheme="minorEastAsia" w:hAnsiTheme="minorEastAsia" w:eastAsiaTheme="minorEastAsia" w:cstheme="minorEastAsia"/>
          <w:b/>
          <w:bCs/>
          <w:sz w:val="40"/>
          <w:szCs w:val="40"/>
        </w:rPr>
        <w:t>第一</w:t>
      </w:r>
      <w:r>
        <w:rPr>
          <w:rStyle w:val="42"/>
          <w:rFonts w:hint="eastAsia" w:asciiTheme="minorEastAsia" w:hAnsiTheme="minorEastAsia" w:eastAsiaTheme="minorEastAsia" w:cstheme="minorEastAsia"/>
          <w:b/>
          <w:bCs/>
          <w:sz w:val="40"/>
          <w:szCs w:val="40"/>
          <w:lang w:val="en-US" w:eastAsia="zh-CN"/>
        </w:rPr>
        <w:t>章</w:t>
      </w:r>
      <w:r>
        <w:rPr>
          <w:rStyle w:val="42"/>
          <w:rFonts w:hint="eastAsia" w:asciiTheme="minorEastAsia" w:hAnsiTheme="minorEastAsia" w:eastAsiaTheme="minorEastAsia" w:cstheme="minorEastAsia"/>
          <w:b/>
          <w:bCs/>
          <w:sz w:val="40"/>
          <w:szCs w:val="40"/>
        </w:rPr>
        <w:t>比选邀请</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lang w:eastAsia="zh-CN"/>
        </w:rPr>
        <w:t>成都市新都区妇幼保健院</w:t>
      </w:r>
      <w:r>
        <w:rPr>
          <w:rFonts w:hint="eastAsia" w:asciiTheme="minorEastAsia" w:hAnsiTheme="minorEastAsia" w:eastAsiaTheme="minorEastAsia" w:cstheme="minorEastAsia"/>
          <w:b w:val="0"/>
          <w:bCs w:val="0"/>
          <w:sz w:val="24"/>
          <w:szCs w:val="24"/>
          <w:u w:val="none"/>
        </w:rPr>
        <w:t>拟对</w:t>
      </w:r>
      <w:r>
        <w:rPr>
          <w:rFonts w:hint="eastAsia" w:asciiTheme="minorEastAsia" w:hAnsiTheme="minorEastAsia" w:eastAsiaTheme="minorEastAsia" w:cstheme="minorEastAsia"/>
          <w:b w:val="0"/>
          <w:bCs w:val="0"/>
          <w:sz w:val="24"/>
          <w:szCs w:val="24"/>
          <w:u w:val="none"/>
          <w:lang w:val="en-US" w:eastAsia="zh-CN"/>
        </w:rPr>
        <w:t>成都市新都区妇幼保健院儿童保健中心新项目开展医疗设备采</w:t>
      </w:r>
      <w:r>
        <w:rPr>
          <w:rFonts w:hint="eastAsia" w:asciiTheme="minorEastAsia" w:hAnsiTheme="minorEastAsia" w:eastAsiaTheme="minorEastAsia" w:cstheme="minorEastAsia"/>
          <w:b w:val="0"/>
          <w:bCs w:val="0"/>
          <w:sz w:val="24"/>
          <w:szCs w:val="24"/>
          <w:u w:val="none"/>
          <w:lang w:eastAsia="zh-CN"/>
        </w:rPr>
        <w:t>购项目进行</w:t>
      </w:r>
      <w:r>
        <w:rPr>
          <w:rFonts w:hint="eastAsia" w:asciiTheme="minorEastAsia" w:hAnsiTheme="minorEastAsia" w:eastAsiaTheme="minorEastAsia" w:cstheme="minorEastAsia"/>
          <w:b w:val="0"/>
          <w:bCs w:val="0"/>
          <w:sz w:val="24"/>
          <w:szCs w:val="24"/>
          <w:u w:val="none"/>
          <w:lang w:val="en-US" w:eastAsia="zh-CN"/>
        </w:rPr>
        <w:t>院内</w:t>
      </w:r>
      <w:r>
        <w:rPr>
          <w:rFonts w:hint="eastAsia" w:asciiTheme="minorEastAsia" w:hAnsiTheme="minorEastAsia" w:eastAsiaTheme="minorEastAsia" w:cstheme="minorEastAsia"/>
          <w:b w:val="0"/>
          <w:bCs w:val="0"/>
          <w:sz w:val="24"/>
          <w:szCs w:val="24"/>
          <w:u w:val="none"/>
          <w:lang w:eastAsia="zh-CN"/>
        </w:rPr>
        <w:t>比选，诚邀符合资格条件的供应商参与本项目的</w:t>
      </w:r>
      <w:r>
        <w:rPr>
          <w:rFonts w:hint="eastAsia" w:asciiTheme="minorEastAsia" w:hAnsiTheme="minorEastAsia" w:eastAsiaTheme="minorEastAsia" w:cstheme="minorEastAsia"/>
          <w:b w:val="0"/>
          <w:bCs w:val="0"/>
          <w:sz w:val="24"/>
          <w:szCs w:val="24"/>
          <w:u w:val="none"/>
        </w:rPr>
        <w:t>比选。</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left"/>
        <w:textAlignment w:val="auto"/>
        <w:rPr>
          <w:rFonts w:hint="eastAsia" w:asciiTheme="minorEastAsia" w:hAnsiTheme="minorEastAsia" w:eastAsiaTheme="minorEastAsia" w:cstheme="minorEastAsia"/>
          <w:b w:val="0"/>
          <w:bCs w:val="0"/>
          <w:color w:val="auto"/>
          <w:kern w:val="2"/>
          <w:sz w:val="24"/>
          <w:szCs w:val="24"/>
          <w:u w:val="none"/>
          <w:lang w:val="en-US" w:eastAsia="zh-CN" w:bidi="ar-SA"/>
        </w:rPr>
      </w:pPr>
      <w:r>
        <w:rPr>
          <w:rFonts w:hint="eastAsia" w:asciiTheme="minorEastAsia" w:hAnsiTheme="minorEastAsia" w:eastAsiaTheme="minorEastAsia" w:cstheme="minorEastAsia"/>
          <w:b/>
          <w:color w:val="auto"/>
          <w:sz w:val="24"/>
          <w:szCs w:val="24"/>
          <w:u w:val="none"/>
          <w:lang w:val="en-US" w:eastAsia="zh-CN"/>
        </w:rPr>
        <w:t>一、</w:t>
      </w:r>
      <w:r>
        <w:rPr>
          <w:rFonts w:hint="eastAsia" w:asciiTheme="minorEastAsia" w:hAnsiTheme="minorEastAsia" w:eastAsiaTheme="minorEastAsia" w:cstheme="minorEastAsia"/>
          <w:b/>
          <w:color w:val="auto"/>
          <w:sz w:val="24"/>
          <w:szCs w:val="24"/>
          <w:u w:val="none"/>
        </w:rPr>
        <w:t>项目</w:t>
      </w:r>
      <w:r>
        <w:rPr>
          <w:rFonts w:hint="eastAsia" w:asciiTheme="minorEastAsia" w:hAnsiTheme="minorEastAsia" w:eastAsiaTheme="minorEastAsia" w:cstheme="minorEastAsia"/>
          <w:b/>
          <w:color w:val="auto"/>
          <w:sz w:val="24"/>
          <w:szCs w:val="24"/>
          <w:u w:val="none"/>
          <w:lang w:val="en-US" w:eastAsia="zh-CN"/>
        </w:rPr>
        <w:t>基本情况</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Cs/>
          <w:sz w:val="24"/>
          <w:szCs w:val="24"/>
          <w:lang w:val="en-US" w:eastAsia="zh-CN"/>
        </w:rPr>
        <w:t>1.项目名称</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val="0"/>
          <w:bCs w:val="0"/>
          <w:sz w:val="24"/>
          <w:szCs w:val="24"/>
          <w:u w:val="none"/>
          <w:lang w:val="en-US" w:eastAsia="zh-CN"/>
        </w:rPr>
        <w:t>成都市新都区妇幼保健院</w:t>
      </w:r>
      <w:bookmarkStart w:id="14" w:name="OLE_LINK1"/>
      <w:r>
        <w:rPr>
          <w:rFonts w:hint="eastAsia" w:asciiTheme="minorEastAsia" w:hAnsiTheme="minorEastAsia" w:eastAsiaTheme="minorEastAsia" w:cstheme="minorEastAsia"/>
          <w:b w:val="0"/>
          <w:bCs w:val="0"/>
          <w:sz w:val="24"/>
          <w:szCs w:val="24"/>
          <w:u w:val="none"/>
          <w:lang w:val="en-US" w:eastAsia="zh-CN"/>
        </w:rPr>
        <w:t>鼻腔微波治疗仪、医用婴儿车医疗设备采购项目</w:t>
      </w:r>
      <w:bookmarkEnd w:id="14"/>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项目编号：</w:t>
      </w:r>
      <w:r>
        <w:rPr>
          <w:rFonts w:hint="eastAsia" w:asciiTheme="minorEastAsia" w:hAnsiTheme="minorEastAsia" w:eastAsiaTheme="minorEastAsia" w:cstheme="minorEastAsia"/>
          <w:bCs/>
          <w:sz w:val="24"/>
          <w:szCs w:val="24"/>
          <w:lang w:val="en-US" w:eastAsia="zh-CN"/>
        </w:rPr>
        <w:t>XDFY2025-10</w:t>
      </w:r>
    </w:p>
    <w:p>
      <w:pPr>
        <w:keepNext w:val="0"/>
        <w:keepLines w:val="0"/>
        <w:pageBreakBefore w:val="0"/>
        <w:widowControl w:val="0"/>
        <w:numPr>
          <w:ilvl w:val="0"/>
          <w:numId w:val="0"/>
        </w:numPr>
        <w:kinsoku/>
        <w:wordWrap/>
        <w:overflowPunct/>
        <w:topLinePunct w:val="0"/>
        <w:bidi w:val="0"/>
        <w:spacing w:line="240" w:lineRule="auto"/>
        <w:ind w:firstLine="480"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lang w:val="en-US" w:eastAsia="zh-CN"/>
        </w:rPr>
        <w:t>、资金情况</w:t>
      </w:r>
    </w:p>
    <w:p>
      <w:pPr>
        <w:spacing w:line="360" w:lineRule="auto"/>
        <w:ind w:right="31" w:rightChars="15" w:firstLine="480" w:firstLineChars="200"/>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val="0"/>
          <w:bCs w:val="0"/>
          <w:color w:val="auto"/>
          <w:kern w:val="2"/>
          <w:sz w:val="24"/>
          <w:szCs w:val="24"/>
          <w:lang w:val="en-US" w:eastAsia="zh-CN" w:bidi="ar-SA"/>
        </w:rPr>
        <w:t>1.</w:t>
      </w:r>
      <w:r>
        <w:rPr>
          <w:rFonts w:hint="eastAsia" w:asciiTheme="minorEastAsia" w:hAnsiTheme="minorEastAsia" w:eastAsiaTheme="minorEastAsia" w:cstheme="minorEastAsia"/>
          <w:bCs/>
          <w:sz w:val="24"/>
          <w:szCs w:val="24"/>
          <w:lang w:eastAsia="zh-CN"/>
        </w:rPr>
        <w:t>本项目</w:t>
      </w:r>
      <w:r>
        <w:rPr>
          <w:rFonts w:hint="eastAsia" w:asciiTheme="minorEastAsia" w:hAnsiTheme="minorEastAsia" w:eastAsiaTheme="minorEastAsia" w:cstheme="minorEastAsia"/>
          <w:sz w:val="24"/>
          <w:szCs w:val="24"/>
        </w:rPr>
        <w:t>采购预算</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highlight w:val="none"/>
          <w:lang w:val="en-US" w:eastAsia="zh-CN"/>
        </w:rPr>
        <w:t>4.2万元，</w:t>
      </w:r>
      <w:bookmarkStart w:id="15" w:name="OLE_LINK3"/>
      <w:r>
        <w:rPr>
          <w:rFonts w:hint="eastAsia" w:asciiTheme="minorEastAsia" w:hAnsiTheme="minorEastAsia" w:eastAsiaTheme="minorEastAsia" w:cstheme="minorEastAsia"/>
          <w:sz w:val="24"/>
          <w:szCs w:val="24"/>
          <w:highlight w:val="none"/>
          <w:lang w:val="en-US" w:eastAsia="zh-CN"/>
        </w:rPr>
        <w:t>最高限价</w:t>
      </w:r>
      <w:bookmarkEnd w:id="15"/>
      <w:r>
        <w:rPr>
          <w:rFonts w:hint="eastAsia" w:asciiTheme="minorEastAsia" w:hAnsiTheme="minorEastAsia" w:eastAsiaTheme="minorEastAsia" w:cstheme="minorEastAsia"/>
          <w:sz w:val="24"/>
          <w:szCs w:val="24"/>
          <w:highlight w:val="none"/>
          <w:lang w:val="en-US" w:eastAsia="zh-CN"/>
        </w:rPr>
        <w:t>4.2万元。</w:t>
      </w:r>
    </w:p>
    <w:p>
      <w:pPr>
        <w:pStyle w:val="18"/>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2.资金来源：医疗业务收入支付。</w:t>
      </w:r>
    </w:p>
    <w:p>
      <w:pPr>
        <w:pStyle w:val="18"/>
        <w:keepNext w:val="0"/>
        <w:keepLines w:val="0"/>
        <w:pageBreakBefore w:val="0"/>
        <w:widowControl w:val="0"/>
        <w:kinsoku/>
        <w:wordWrap/>
        <w:overflowPunct/>
        <w:topLinePunct w:val="0"/>
        <w:autoSpaceDE/>
        <w:autoSpaceDN/>
        <w:bidi w:val="0"/>
        <w:adjustRightInd/>
        <w:snapToGrid w:val="0"/>
        <w:spacing w:line="240" w:lineRule="auto"/>
        <w:ind w:left="958" w:leftChars="228" w:hanging="480" w:hanging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三、采购需求：</w:t>
      </w:r>
    </w:p>
    <w:p>
      <w:pPr>
        <w:pStyle w:val="18"/>
        <w:keepNext w:val="0"/>
        <w:keepLines w:val="0"/>
        <w:pageBreakBefore w:val="0"/>
        <w:widowControl w:val="0"/>
        <w:kinsoku/>
        <w:wordWrap/>
        <w:overflowPunct/>
        <w:topLinePunct w:val="0"/>
        <w:autoSpaceDE/>
        <w:autoSpaceDN/>
        <w:bidi w:val="0"/>
        <w:adjustRightInd/>
        <w:snapToGrid w:val="0"/>
        <w:spacing w:line="240" w:lineRule="auto"/>
        <w:ind w:left="958" w:leftChars="228" w:hanging="480" w:hanging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包一、</w:t>
      </w:r>
    </w:p>
    <w:tbl>
      <w:tblPr>
        <w:tblStyle w:val="31"/>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866"/>
        <w:gridCol w:w="1283"/>
        <w:gridCol w:w="179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158"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序号</w:t>
            </w:r>
          </w:p>
        </w:tc>
        <w:tc>
          <w:tcPr>
            <w:tcW w:w="2866"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设备名称</w:t>
            </w:r>
          </w:p>
        </w:tc>
        <w:tc>
          <w:tcPr>
            <w:tcW w:w="1283"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数量</w:t>
            </w:r>
          </w:p>
        </w:tc>
        <w:tc>
          <w:tcPr>
            <w:tcW w:w="1793"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单价最高限价</w:t>
            </w:r>
          </w:p>
        </w:tc>
        <w:tc>
          <w:tcPr>
            <w:tcW w:w="1780"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eastAsia="zh-CN"/>
              </w:rPr>
            </w:pPr>
            <w:r>
              <w:rPr>
                <w:rFonts w:hint="eastAsia" w:asciiTheme="minorEastAsia" w:hAnsiTheme="minorEastAsia" w:eastAsiaTheme="minorEastAsia" w:cstheme="minorEastAsia"/>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158"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286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i w:val="0"/>
                <w:color w:val="000000"/>
                <w:kern w:val="0"/>
                <w:sz w:val="24"/>
                <w:szCs w:val="24"/>
                <w:u w:val="none"/>
                <w:lang w:val="en-US" w:eastAsia="zh-CN" w:bidi="ar"/>
              </w:rPr>
              <w:t>鼻腔微波治疗仪</w:t>
            </w:r>
          </w:p>
        </w:tc>
        <w:tc>
          <w:tcPr>
            <w:tcW w:w="12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793"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15000</w:t>
            </w:r>
          </w:p>
        </w:tc>
        <w:tc>
          <w:tcPr>
            <w:tcW w:w="1780"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rPr>
            </w:pPr>
          </w:p>
        </w:tc>
      </w:tr>
    </w:tbl>
    <w:p>
      <w:pPr>
        <w:pStyle w:val="18"/>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包二、</w:t>
      </w:r>
    </w:p>
    <w:tbl>
      <w:tblPr>
        <w:tblStyle w:val="31"/>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2866"/>
        <w:gridCol w:w="1283"/>
        <w:gridCol w:w="179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58"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序号</w:t>
            </w:r>
          </w:p>
        </w:tc>
        <w:tc>
          <w:tcPr>
            <w:tcW w:w="2866"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vertAlign w:val="baseline"/>
                <w:lang w:eastAsia="zh-CN"/>
              </w:rPr>
              <w:t>设备名称</w:t>
            </w:r>
          </w:p>
        </w:tc>
        <w:tc>
          <w:tcPr>
            <w:tcW w:w="1283"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color w:val="auto"/>
                <w:sz w:val="24"/>
                <w:szCs w:val="24"/>
                <w:vertAlign w:val="baseline"/>
                <w:lang w:eastAsia="zh-CN"/>
              </w:rPr>
              <w:t>数量</w:t>
            </w:r>
          </w:p>
        </w:tc>
        <w:tc>
          <w:tcPr>
            <w:tcW w:w="1793"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rPr>
            </w:pPr>
            <w:r>
              <w:rPr>
                <w:rFonts w:hint="eastAsia" w:asciiTheme="minorEastAsia" w:hAnsiTheme="minorEastAsia" w:eastAsiaTheme="minorEastAsia" w:cstheme="minorEastAsia"/>
                <w:color w:val="auto"/>
                <w:sz w:val="24"/>
                <w:szCs w:val="24"/>
                <w:vertAlign w:val="baseline"/>
                <w:lang w:eastAsia="zh-CN"/>
              </w:rPr>
              <w:t>单价最高限价</w:t>
            </w:r>
          </w:p>
        </w:tc>
        <w:tc>
          <w:tcPr>
            <w:tcW w:w="1780"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158"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286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医用婴儿床</w:t>
            </w:r>
          </w:p>
        </w:tc>
        <w:tc>
          <w:tcPr>
            <w:tcW w:w="128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1793"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1500</w:t>
            </w:r>
          </w:p>
        </w:tc>
        <w:tc>
          <w:tcPr>
            <w:tcW w:w="1780" w:type="dxa"/>
            <w:vAlign w:val="center"/>
          </w:tcPr>
          <w:p>
            <w:pPr>
              <w:pStyle w:val="18"/>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Theme="minorEastAsia" w:hAnsiTheme="minorEastAsia" w:eastAsiaTheme="minorEastAsia" w:cstheme="minorEastAsia"/>
                <w:color w:val="auto"/>
                <w:sz w:val="24"/>
                <w:szCs w:val="24"/>
                <w:vertAlign w:val="baseline"/>
              </w:rPr>
            </w:pPr>
          </w:p>
        </w:tc>
      </w:tr>
    </w:tbl>
    <w:p>
      <w:pPr>
        <w:pStyle w:val="18"/>
        <w:keepNext w:val="0"/>
        <w:keepLines w:val="0"/>
        <w:pageBreakBefore w:val="0"/>
        <w:widowControl w:val="0"/>
        <w:kinsoku/>
        <w:wordWrap/>
        <w:overflowPunct/>
        <w:topLinePunct w:val="0"/>
        <w:autoSpaceDE/>
        <w:autoSpaceDN/>
        <w:bidi w:val="0"/>
        <w:adjustRightInd/>
        <w:snapToGrid w:val="0"/>
        <w:spacing w:line="360" w:lineRule="auto"/>
        <w:ind w:left="958" w:leftChars="228" w:hanging="480" w:hanging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本</w:t>
      </w:r>
      <w:r>
        <w:rPr>
          <w:rFonts w:hint="eastAsia" w:asciiTheme="minorEastAsia" w:hAnsiTheme="minorEastAsia" w:eastAsiaTheme="minorEastAsia" w:cstheme="minorEastAsia"/>
          <w:color w:val="auto"/>
          <w:sz w:val="24"/>
          <w:szCs w:val="24"/>
          <w:lang w:eastAsia="zh-CN"/>
        </w:rPr>
        <w:t>次</w:t>
      </w:r>
      <w:r>
        <w:rPr>
          <w:rFonts w:hint="eastAsia" w:asciiTheme="minorEastAsia" w:hAnsiTheme="minorEastAsia" w:eastAsiaTheme="minorEastAsia" w:cstheme="minorEastAsia"/>
          <w:color w:val="auto"/>
          <w:sz w:val="24"/>
          <w:szCs w:val="24"/>
        </w:rPr>
        <w:t>项目共</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个包</w:t>
      </w:r>
      <w:r>
        <w:rPr>
          <w:rFonts w:hint="eastAsia" w:asciiTheme="minorEastAsia" w:hAnsiTheme="minorEastAsia" w:eastAsiaTheme="minorEastAsia" w:cstheme="minorEastAsia"/>
          <w:color w:val="auto"/>
          <w:sz w:val="24"/>
          <w:szCs w:val="24"/>
          <w:lang w:val="en-US" w:eastAsia="zh-CN"/>
        </w:rPr>
        <w:t>。</w:t>
      </w:r>
    </w:p>
    <w:p>
      <w:pPr>
        <w:pStyle w:val="27"/>
        <w:jc w:val="center"/>
        <w:rPr>
          <w:rStyle w:val="42"/>
          <w:rFonts w:hint="eastAsia" w:asciiTheme="minorEastAsia" w:hAnsiTheme="minorEastAsia" w:eastAsiaTheme="minorEastAsia" w:cstheme="minorEastAsia"/>
          <w:b/>
          <w:bCs/>
          <w:sz w:val="40"/>
          <w:szCs w:val="40"/>
        </w:rPr>
      </w:pPr>
      <w:r>
        <w:rPr>
          <w:rStyle w:val="42"/>
          <w:rFonts w:hint="eastAsia" w:asciiTheme="minorEastAsia" w:hAnsiTheme="minorEastAsia" w:eastAsiaTheme="minorEastAsia" w:cstheme="minorEastAsia"/>
          <w:b/>
          <w:bCs/>
          <w:sz w:val="40"/>
          <w:szCs w:val="40"/>
        </w:rPr>
        <w:t>第二章  供应商资格条件要求</w:t>
      </w:r>
      <w:bookmarkEnd w:id="7"/>
      <w:bookmarkEnd w:id="8"/>
    </w:p>
    <w:p>
      <w:pPr>
        <w:pStyle w:val="40"/>
        <w:keepNext w:val="0"/>
        <w:keepLines w:val="0"/>
        <w:pageBreakBefore w:val="0"/>
        <w:widowControl w:val="0"/>
        <w:kinsoku/>
        <w:wordWrap/>
        <w:overflowPunct/>
        <w:topLinePunct w:val="0"/>
        <w:bidi w:val="0"/>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keepNext w:val="0"/>
        <w:keepLines w:val="0"/>
        <w:pageBreakBefore w:val="0"/>
        <w:widowControl w:val="0"/>
        <w:tabs>
          <w:tab w:val="left" w:pos="7665"/>
        </w:tabs>
        <w:kinsoku/>
        <w:wordWrap/>
        <w:overflowPunct/>
        <w:topLinePunct w:val="0"/>
        <w:bidi w:val="0"/>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keepNext w:val="0"/>
        <w:keepLines w:val="0"/>
        <w:pageBreakBefore w:val="0"/>
        <w:widowControl w:val="0"/>
        <w:tabs>
          <w:tab w:val="left" w:pos="7665"/>
        </w:tabs>
        <w:kinsoku/>
        <w:wordWrap/>
        <w:overflowPunct/>
        <w:topLinePunct w:val="0"/>
        <w:bidi w:val="0"/>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3.具有履行合同所必须的设备和专业技术能力；</w:t>
      </w:r>
    </w:p>
    <w:p>
      <w:pPr>
        <w:keepNext w:val="0"/>
        <w:keepLines w:val="0"/>
        <w:pageBreakBefore w:val="0"/>
        <w:widowControl w:val="0"/>
        <w:tabs>
          <w:tab w:val="left" w:pos="7665"/>
        </w:tabs>
        <w:kinsoku/>
        <w:wordWrap/>
        <w:overflowPunct/>
        <w:topLinePunct w:val="0"/>
        <w:bidi w:val="0"/>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4.具有依法缴纳税收和社会保障资金的良好记录；</w:t>
      </w:r>
    </w:p>
    <w:p>
      <w:pPr>
        <w:keepNext w:val="0"/>
        <w:keepLines w:val="0"/>
        <w:pageBreakBefore w:val="0"/>
        <w:widowControl w:val="0"/>
        <w:tabs>
          <w:tab w:val="left" w:pos="7665"/>
        </w:tabs>
        <w:kinsoku/>
        <w:wordWrap/>
        <w:overflowPunct/>
        <w:topLinePunct w:val="0"/>
        <w:bidi w:val="0"/>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5.参加本次采购活动前三年内，在经营活动中没有重大违法记录；</w:t>
      </w:r>
    </w:p>
    <w:p>
      <w:pPr>
        <w:pStyle w:val="40"/>
        <w:keepNext w:val="0"/>
        <w:keepLines w:val="0"/>
        <w:pageBreakBefore w:val="0"/>
        <w:widowControl w:val="0"/>
        <w:kinsoku/>
        <w:wordWrap/>
        <w:overflowPunct/>
        <w:topLinePunct w:val="0"/>
        <w:bidi w:val="0"/>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pPr>
        <w:pStyle w:val="40"/>
        <w:keepNext w:val="0"/>
        <w:keepLines w:val="0"/>
        <w:pageBreakBefore w:val="0"/>
        <w:widowControl w:val="0"/>
        <w:kinsoku/>
        <w:wordWrap/>
        <w:overflowPunct/>
        <w:topLinePunct w:val="0"/>
        <w:bidi w:val="0"/>
        <w:spacing w:line="360" w:lineRule="auto"/>
        <w:ind w:firstLine="720" w:firstLineChars="3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7.本项目不允许联合体</w:t>
      </w:r>
      <w:r>
        <w:rPr>
          <w:rFonts w:hint="eastAsia" w:asciiTheme="minorEastAsia" w:hAnsiTheme="minorEastAsia" w:eastAsia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w:t>
      </w:r>
    </w:p>
    <w:p>
      <w:pPr>
        <w:spacing w:line="360" w:lineRule="auto"/>
        <w:ind w:firstLine="720" w:firstLineChars="300"/>
        <w:rPr>
          <w:rStyle w:val="42"/>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auto"/>
          <w:kern w:val="2"/>
          <w:sz w:val="24"/>
          <w:szCs w:val="24"/>
          <w:lang w:val="en-US" w:eastAsia="zh-CN" w:bidi="ar-SA"/>
        </w:rPr>
        <w:t>8.特定资格条件：8.1若投标产品及其配置产品为医疗器械的，投标产品及其配置产品须符合《医疗器械注册与备案管理办法》要求并提供中华人民共和国医疗器械注册证或备案凭证。 8.2若投标产品及其配置产品为医疗器械的，投标人须符合《医疗器械监督管理条例》要求，并针对其自身生产的产品需提供医疗器械生产许可证或生产备案凭证，针对非自身生产的产品需提供医疗器械经营企业许可证或经营备案凭证（已提供包含</w:t>
      </w:r>
      <w:r>
        <w:rPr>
          <w:rFonts w:hint="eastAsia" w:asciiTheme="minorEastAsia" w:hAnsiTheme="minorEastAsia" w:eastAsiaTheme="minorEastAsia" w:cstheme="minorEastAsia"/>
          <w:color w:val="auto"/>
          <w:kern w:val="2"/>
          <w:sz w:val="24"/>
          <w:szCs w:val="24"/>
          <w:lang w:val="en-US" w:eastAsia="zh-CN" w:bidi="ar-SA"/>
        </w:rPr>
        <w:t>三</w:t>
      </w:r>
      <w:r>
        <w:rPr>
          <w:rFonts w:hint="eastAsia" w:asciiTheme="minorEastAsia" w:hAnsiTheme="minorEastAsia" w:eastAsiaTheme="minorEastAsia" w:cstheme="minorEastAsia"/>
          <w:color w:val="auto"/>
          <w:kern w:val="2"/>
          <w:sz w:val="24"/>
          <w:szCs w:val="24"/>
          <w:lang w:val="en-US" w:eastAsia="zh-CN" w:bidi="ar-SA"/>
        </w:rPr>
        <w:t>类备案的多证合一营业执照的供应商除外）。</w:t>
      </w:r>
      <w:bookmarkStart w:id="16" w:name="_Toc508279817"/>
      <w:bookmarkStart w:id="17" w:name="_Toc1988"/>
    </w:p>
    <w:p>
      <w:pPr>
        <w:pStyle w:val="27"/>
        <w:jc w:val="center"/>
        <w:rPr>
          <w:rStyle w:val="42"/>
          <w:rFonts w:hint="eastAsia" w:asciiTheme="minorEastAsia" w:hAnsiTheme="minorEastAsia" w:eastAsiaTheme="minorEastAsia" w:cstheme="minorEastAsia"/>
          <w:b/>
          <w:bCs/>
          <w:sz w:val="40"/>
          <w:szCs w:val="40"/>
        </w:rPr>
      </w:pPr>
      <w:r>
        <w:rPr>
          <w:rStyle w:val="42"/>
          <w:rFonts w:hint="eastAsia" w:asciiTheme="minorEastAsia" w:hAnsiTheme="minorEastAsia" w:eastAsiaTheme="minorEastAsia" w:cstheme="minorEastAsia"/>
          <w:b/>
          <w:bCs/>
          <w:sz w:val="40"/>
          <w:szCs w:val="40"/>
        </w:rPr>
        <w:t>第三章  供应商资格证明材料</w:t>
      </w:r>
      <w:bookmarkEnd w:id="16"/>
      <w:bookmarkEnd w:id="17"/>
    </w:p>
    <w:p>
      <w:pPr>
        <w:spacing w:line="360" w:lineRule="auto"/>
        <w:ind w:firstLine="720" w:firstLineChars="3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企业法人：提供“统一社会信用代码营业执照副本”；事业法人：提供“统一社会信用代码法人登记证书副本”；其他组织：提供“统一社会信用代码社会团体法人登记证书副本”或“统一社会信用代码民办非企业单位登记证书副本”或“统一社会信用代码基金会法人登记证书副本”；个体工商户：提供“统一社会信用代码营业执照副本” 或“营业执照、税务登记证”。（复印件）；</w:t>
      </w:r>
    </w:p>
    <w:p>
      <w:pPr>
        <w:spacing w:line="360" w:lineRule="auto"/>
        <w:ind w:firstLine="720" w:firstLineChars="3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2、提供具有良好的商业信誉和健全的财务会计制度的承诺书；（原件）</w:t>
      </w:r>
    </w:p>
    <w:p>
      <w:pPr>
        <w:spacing w:line="360" w:lineRule="auto"/>
        <w:ind w:firstLine="720" w:firstLineChars="3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3、提供参加本次采购活动前三年内，在经营活动中没有重大违法记录的承诺函；（原件）</w:t>
      </w:r>
    </w:p>
    <w:p>
      <w:pPr>
        <w:spacing w:line="360" w:lineRule="auto"/>
        <w:ind w:firstLine="720" w:firstLineChars="3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4、提供投标人单位及其现任法定代表人、主要负责人在参加本次比选活动前三年内不具有行贿犯罪记录的承诺函；（原件）</w:t>
      </w:r>
    </w:p>
    <w:p>
      <w:pPr>
        <w:spacing w:line="360" w:lineRule="auto"/>
        <w:ind w:firstLine="720" w:firstLineChars="3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5、法定代表人身份证复印件；</w:t>
      </w:r>
    </w:p>
    <w:p>
      <w:pPr>
        <w:spacing w:line="360" w:lineRule="auto"/>
        <w:ind w:firstLine="720" w:firstLineChars="3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6、法定代表人授权书原件及授权代表身份证复印件；</w:t>
      </w:r>
    </w:p>
    <w:p>
      <w:pPr>
        <w:spacing w:line="360" w:lineRule="auto"/>
        <w:ind w:firstLine="720" w:firstLineChars="300"/>
        <w:rPr>
          <w:rFonts w:hint="eastAsia" w:asciiTheme="minorEastAsia" w:hAnsiTheme="minorEastAsia" w:eastAsiaTheme="minorEastAsia" w:cstheme="minorEastAsia"/>
          <w:color w:val="auto"/>
          <w:kern w:val="2"/>
          <w:sz w:val="24"/>
          <w:szCs w:val="24"/>
          <w:lang w:val="en-US" w:eastAsia="zh-CN" w:bidi="ar-SA"/>
        </w:rPr>
      </w:pPr>
    </w:p>
    <w:p>
      <w:pPr>
        <w:spacing w:line="500" w:lineRule="exact"/>
        <w:ind w:firstLine="480"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注意：1、以上要求供应商提供的资格证明文件复印件必须加盖供应商公章（鲜章）。</w:t>
      </w:r>
      <w:r>
        <w:rPr>
          <w:rFonts w:hint="eastAsia" w:asciiTheme="minorEastAsia" w:hAnsiTheme="minorEastAsia" w:eastAsiaTheme="minorEastAsia" w:cstheme="minorEastAsia"/>
          <w:b/>
          <w:sz w:val="24"/>
          <w:szCs w:val="24"/>
          <w:lang w:val="en-US" w:eastAsia="zh-CN"/>
        </w:rPr>
        <w:t xml:space="preserve"> </w:t>
      </w:r>
    </w:p>
    <w:p>
      <w:pPr>
        <w:numPr>
          <w:ilvl w:val="0"/>
          <w:numId w:val="0"/>
        </w:numPr>
        <w:spacing w:line="500" w:lineRule="exact"/>
        <w:ind w:firstLine="960" w:firstLineChars="4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 xml:space="preserve">  2、</w:t>
      </w:r>
      <w:r>
        <w:rPr>
          <w:rFonts w:hint="eastAsia" w:asciiTheme="minorEastAsia" w:hAnsiTheme="minorEastAsia" w:eastAsiaTheme="minorEastAsia" w:cstheme="minorEastAsia"/>
          <w:b/>
          <w:sz w:val="24"/>
          <w:szCs w:val="24"/>
        </w:rPr>
        <w:t>供应商应对其所提供的资格证明材料的来源的合法性、真实性负责。</w:t>
      </w:r>
    </w:p>
    <w:p>
      <w:pPr>
        <w:spacing w:line="500" w:lineRule="exact"/>
        <w:rPr>
          <w:rFonts w:hint="eastAsia" w:asciiTheme="minorEastAsia" w:hAnsiTheme="minorEastAsia" w:eastAsiaTheme="minorEastAsia" w:cstheme="minorEastAsia"/>
          <w:b/>
          <w:sz w:val="24"/>
          <w:szCs w:val="24"/>
        </w:rPr>
        <w:sectPr>
          <w:headerReference r:id="rId4" w:type="first"/>
          <w:footerReference r:id="rId6" w:type="first"/>
          <w:headerReference r:id="rId3" w:type="default"/>
          <w:footerReference r:id="rId5" w:type="default"/>
          <w:pgSz w:w="11907" w:h="16839"/>
          <w:pgMar w:top="1440" w:right="1080" w:bottom="1440" w:left="1080" w:header="851" w:footer="992" w:gutter="0"/>
          <w:pgNumType w:fmt="numberInDash"/>
          <w:cols w:space="720" w:num="1"/>
          <w:titlePg/>
          <w:docGrid w:type="linesAndChars" w:linePitch="312" w:charSpace="0"/>
        </w:sectPr>
      </w:pPr>
    </w:p>
    <w:bookmarkEnd w:id="9"/>
    <w:bookmarkEnd w:id="10"/>
    <w:bookmarkEnd w:id="11"/>
    <w:bookmarkEnd w:id="12"/>
    <w:bookmarkEnd w:id="13"/>
    <w:p>
      <w:pPr>
        <w:pStyle w:val="27"/>
        <w:jc w:val="center"/>
        <w:rPr>
          <w:rStyle w:val="42"/>
          <w:rFonts w:hint="eastAsia" w:asciiTheme="minorEastAsia" w:hAnsiTheme="minorEastAsia" w:eastAsiaTheme="minorEastAsia" w:cstheme="minorEastAsia"/>
          <w:b/>
          <w:bCs/>
          <w:sz w:val="40"/>
          <w:szCs w:val="40"/>
        </w:rPr>
      </w:pPr>
      <w:bookmarkStart w:id="18" w:name="_Toc69323339"/>
      <w:bookmarkStart w:id="19" w:name="_Toc66971935"/>
      <w:bookmarkStart w:id="20" w:name="_Toc1244"/>
      <w:bookmarkStart w:id="21" w:name="_Toc425509596"/>
      <w:bookmarkStart w:id="22" w:name="_Toc183682369"/>
      <w:bookmarkStart w:id="23" w:name="_Toc183582232"/>
      <w:bookmarkStart w:id="24" w:name="_Toc217446057"/>
      <w:r>
        <w:rPr>
          <w:rStyle w:val="42"/>
          <w:rFonts w:hint="eastAsia" w:asciiTheme="minorEastAsia" w:hAnsiTheme="minorEastAsia" w:eastAsiaTheme="minorEastAsia" w:cstheme="minorEastAsia"/>
          <w:b/>
          <w:bCs/>
          <w:sz w:val="40"/>
          <w:szCs w:val="40"/>
        </w:rPr>
        <w:t>第</w:t>
      </w:r>
      <w:r>
        <w:rPr>
          <w:rStyle w:val="42"/>
          <w:rFonts w:hint="eastAsia" w:asciiTheme="minorEastAsia" w:hAnsiTheme="minorEastAsia" w:eastAsiaTheme="minorEastAsia" w:cstheme="minorEastAsia"/>
          <w:b/>
          <w:bCs/>
          <w:sz w:val="40"/>
          <w:szCs w:val="40"/>
          <w:lang w:val="en-US" w:eastAsia="zh-CN"/>
        </w:rPr>
        <w:t>四</w:t>
      </w:r>
      <w:r>
        <w:rPr>
          <w:rStyle w:val="42"/>
          <w:rFonts w:hint="eastAsia" w:asciiTheme="minorEastAsia" w:hAnsiTheme="minorEastAsia" w:eastAsiaTheme="minorEastAsia" w:cstheme="minorEastAsia"/>
          <w:b/>
          <w:bCs/>
          <w:sz w:val="40"/>
          <w:szCs w:val="40"/>
        </w:rPr>
        <w:t>章 比选需求</w:t>
      </w:r>
      <w:bookmarkEnd w:id="18"/>
      <w:bookmarkEnd w:id="19"/>
      <w:bookmarkEnd w:id="20"/>
    </w:p>
    <w:p>
      <w:pPr>
        <w:pageBreakBefore w:val="0"/>
        <w:kinsoku/>
        <w:wordWrap/>
        <w:overflowPunct/>
        <w:topLinePunct w:val="0"/>
        <w:autoSpaceDE/>
        <w:autoSpaceDN/>
        <w:bidi w:val="0"/>
        <w:adjustRightInd/>
        <w:snapToGrid/>
        <w:spacing w:before="80" w:after="80"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前提：本章中标注“</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sz w:val="24"/>
          <w:szCs w:val="24"/>
        </w:rPr>
        <w:t>”条款为本项目的实质性要求条款，比选申请人不满足的，符合性审查时将不予通过，其比选申请文件将被否决。</w:t>
      </w:r>
    </w:p>
    <w:p>
      <w:pPr>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lang w:val="en-US" w:eastAsia="zh-CN"/>
        </w:rPr>
        <w:t>项目概述</w:t>
      </w:r>
    </w:p>
    <w:p>
      <w:pPr>
        <w:pageBreakBefore w:val="0"/>
        <w:numPr>
          <w:ilvl w:val="0"/>
          <w:numId w:val="0"/>
        </w:numPr>
        <w:kinsoku/>
        <w:overflowPunct/>
        <w:topLinePunct w:val="0"/>
        <w:bidi w:val="0"/>
        <w:spacing w:line="360" w:lineRule="auto"/>
        <w:ind w:firstLine="960" w:firstLineChars="4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本项目共</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个包，采购清单见下表</w:t>
      </w:r>
      <w:r>
        <w:rPr>
          <w:rFonts w:hint="eastAsia" w:asciiTheme="minorEastAsia" w:hAnsiTheme="minorEastAsia" w:eastAsiaTheme="minorEastAsia" w:cstheme="minorEastAsia"/>
          <w:b/>
          <w:sz w:val="24"/>
          <w:szCs w:val="24"/>
          <w:lang w:eastAsia="zh-CN"/>
        </w:rPr>
        <w:t>：</w:t>
      </w:r>
    </w:p>
    <w:tbl>
      <w:tblPr>
        <w:tblStyle w:val="30"/>
        <w:tblW w:w="7755" w:type="dxa"/>
        <w:jc w:val="center"/>
        <w:tblInd w:w="0" w:type="dxa"/>
        <w:tblLayout w:type="fixed"/>
        <w:tblCellMar>
          <w:top w:w="0" w:type="dxa"/>
          <w:left w:w="0" w:type="dxa"/>
          <w:bottom w:w="0" w:type="dxa"/>
          <w:right w:w="0" w:type="dxa"/>
        </w:tblCellMar>
      </w:tblPr>
      <w:tblGrid>
        <w:gridCol w:w="1417"/>
        <w:gridCol w:w="1946"/>
        <w:gridCol w:w="727"/>
        <w:gridCol w:w="788"/>
        <w:gridCol w:w="1837"/>
        <w:gridCol w:w="1040"/>
      </w:tblGrid>
      <w:tr>
        <w:tblPrEx>
          <w:tblLayout w:type="fixed"/>
          <w:tblCellMar>
            <w:top w:w="0" w:type="dxa"/>
            <w:left w:w="0" w:type="dxa"/>
            <w:bottom w:w="0" w:type="dxa"/>
            <w:right w:w="0" w:type="dxa"/>
          </w:tblCellMar>
        </w:tblPrEx>
        <w:trPr>
          <w:trHeight w:val="484" w:hRule="atLeast"/>
          <w:tblHeader/>
          <w:jc w:val="center"/>
        </w:trPr>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9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名称</w:t>
            </w:r>
          </w:p>
        </w:tc>
        <w:tc>
          <w:tcPr>
            <w:tcW w:w="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最高限价（元）</w:t>
            </w:r>
          </w:p>
        </w:tc>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i w:val="0"/>
                <w:iCs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533" w:hRule="atLeast"/>
          <w:jc w:val="center"/>
        </w:trPr>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319"/>
              </w:tabs>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ab/>
            </w:r>
            <w:bookmarkStart w:id="25" w:name="_Toc8777"/>
            <w:bookmarkStart w:id="26" w:name="_Toc30807"/>
            <w:bookmarkStart w:id="27" w:name="_Toc17470"/>
            <w:bookmarkStart w:id="28" w:name="_Toc14337"/>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1</w:t>
            </w:r>
            <w:bookmarkEnd w:id="25"/>
            <w:bookmarkEnd w:id="26"/>
            <w:bookmarkEnd w:id="27"/>
            <w:bookmarkEnd w:id="28"/>
          </w:p>
        </w:tc>
        <w:tc>
          <w:tcPr>
            <w:tcW w:w="19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微波治疗仪</w:t>
            </w:r>
          </w:p>
        </w:tc>
        <w:tc>
          <w:tcPr>
            <w:tcW w:w="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auto"/>
              <w:rPr>
                <w:rFonts w:hint="eastAsia" w:asciiTheme="minorEastAsia" w:hAnsiTheme="minorEastAsia" w:eastAsiaTheme="minorEastAsia" w:cstheme="minorEastAsia"/>
                <w:sz w:val="24"/>
                <w:szCs w:val="24"/>
              </w:rPr>
            </w:pPr>
            <w:bookmarkStart w:id="29" w:name="_Toc4988"/>
            <w:bookmarkStart w:id="30" w:name="_Toc16929"/>
            <w:bookmarkStart w:id="31" w:name="_Toc22546"/>
            <w:bookmarkStart w:id="32" w:name="_Toc23895"/>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1</w:t>
            </w:r>
            <w:bookmarkEnd w:id="29"/>
            <w:bookmarkEnd w:id="30"/>
            <w:bookmarkEnd w:id="31"/>
            <w:bookmarkEnd w:id="32"/>
          </w:p>
        </w:tc>
        <w:tc>
          <w:tcPr>
            <w:tcW w:w="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auto"/>
              <w:rPr>
                <w:rFonts w:hint="eastAsia" w:asciiTheme="minorEastAsia" w:hAnsiTheme="minorEastAsia" w:eastAsiaTheme="minorEastAsia" w:cstheme="minorEastAsia"/>
                <w:sz w:val="24"/>
                <w:szCs w:val="24"/>
              </w:rPr>
            </w:pPr>
            <w:bookmarkStart w:id="33" w:name="_Toc8405"/>
            <w:bookmarkStart w:id="34" w:name="_Toc14642"/>
            <w:bookmarkStart w:id="35" w:name="_Toc30796"/>
            <w:bookmarkStart w:id="36" w:name="_Toc4853"/>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台</w:t>
            </w:r>
            <w:bookmarkEnd w:id="33"/>
            <w:bookmarkEnd w:id="34"/>
            <w:bookmarkEnd w:id="35"/>
            <w:bookmarkEnd w:id="36"/>
          </w:p>
        </w:tc>
        <w:tc>
          <w:tcPr>
            <w:tcW w:w="1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15000</w:t>
            </w:r>
          </w:p>
        </w:tc>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sz w:val="24"/>
                <w:szCs w:val="24"/>
                <w:lang w:val="en-US" w:eastAsia="zh-CN"/>
              </w:rPr>
            </w:pPr>
          </w:p>
        </w:tc>
      </w:tr>
      <w:tr>
        <w:tblPrEx>
          <w:tblLayout w:type="fixed"/>
          <w:tblCellMar>
            <w:top w:w="0" w:type="dxa"/>
            <w:left w:w="0" w:type="dxa"/>
            <w:bottom w:w="0" w:type="dxa"/>
            <w:right w:w="0" w:type="dxa"/>
          </w:tblCellMar>
        </w:tblPrEx>
        <w:trPr>
          <w:trHeight w:val="533" w:hRule="atLeast"/>
          <w:jc w:val="center"/>
        </w:trPr>
        <w:tc>
          <w:tcPr>
            <w:tcW w:w="14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center" w:pos="319"/>
              </w:tabs>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auto"/>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2</w:t>
            </w:r>
          </w:p>
        </w:tc>
        <w:tc>
          <w:tcPr>
            <w:tcW w:w="194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医用</w:t>
            </w: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婴儿</w:t>
            </w: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床</w:t>
            </w:r>
          </w:p>
        </w:tc>
        <w:tc>
          <w:tcPr>
            <w:tcW w:w="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auto"/>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18</w:t>
            </w:r>
          </w:p>
        </w:tc>
        <w:tc>
          <w:tcPr>
            <w:tcW w:w="7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0" w:firstLineChars="0"/>
              <w:jc w:val="both"/>
              <w:textAlignment w:val="auto"/>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台</w:t>
            </w:r>
          </w:p>
        </w:tc>
        <w:tc>
          <w:tcPr>
            <w:tcW w:w="1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1500</w:t>
            </w:r>
          </w:p>
        </w:tc>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sz w:val="24"/>
                <w:szCs w:val="24"/>
                <w:lang w:val="en-US" w:eastAsia="zh-CN"/>
              </w:rPr>
            </w:pPr>
          </w:p>
        </w:tc>
      </w:tr>
      <w:tr>
        <w:tblPrEx>
          <w:tblLayout w:type="fixed"/>
          <w:tblCellMar>
            <w:top w:w="0" w:type="dxa"/>
            <w:left w:w="0" w:type="dxa"/>
            <w:bottom w:w="0" w:type="dxa"/>
            <w:right w:w="0" w:type="dxa"/>
          </w:tblCellMar>
        </w:tblPrEx>
        <w:trPr>
          <w:trHeight w:val="533" w:hRule="atLeast"/>
          <w:jc w:val="center"/>
        </w:trPr>
        <w:tc>
          <w:tcPr>
            <w:tcW w:w="4878"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210" w:leftChars="100" w:right="0" w:rightChars="0" w:firstLine="960" w:firstLineChars="400"/>
              <w:jc w:val="both"/>
              <w:textAlignment w:val="auto"/>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pPr>
            <w:bookmarkStart w:id="37" w:name="_Toc3248"/>
            <w:bookmarkStart w:id="38" w:name="_Toc26675"/>
            <w:bookmarkStart w:id="39" w:name="_Toc2287"/>
            <w:bookmarkStart w:id="40" w:name="_Toc6620"/>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合  计</w:t>
            </w:r>
            <w:bookmarkEnd w:id="37"/>
            <w:bookmarkEnd w:id="38"/>
            <w:bookmarkEnd w:id="39"/>
            <w:bookmarkEnd w:id="40"/>
          </w:p>
        </w:tc>
        <w:tc>
          <w:tcPr>
            <w:tcW w:w="18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center"/>
              <w:textAlignment w:val="auto"/>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b w:val="0"/>
                <w:bCs w:val="0"/>
                <w:i w:val="0"/>
                <w:iCs w:val="0"/>
                <w:caps w:val="0"/>
                <w:color w:val="333333"/>
                <w:spacing w:val="0"/>
                <w:kern w:val="0"/>
                <w:sz w:val="24"/>
                <w:szCs w:val="24"/>
                <w:lang w:val="en-US" w:eastAsia="zh-CN" w:bidi="ar"/>
              </w:rPr>
              <w:t>42000</w:t>
            </w:r>
          </w:p>
        </w:tc>
        <w:tc>
          <w:tcPr>
            <w:tcW w:w="10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sz w:val="24"/>
                <w:szCs w:val="24"/>
                <w:lang w:val="en-US" w:eastAsia="zh-CN"/>
              </w:rPr>
            </w:pPr>
          </w:p>
        </w:tc>
      </w:tr>
    </w:tbl>
    <w:p>
      <w:pPr>
        <w:keepNext w:val="0"/>
        <w:keepLines w:val="0"/>
        <w:pageBreakBefore w:val="0"/>
        <w:widowControl w:val="0"/>
        <w:numPr>
          <w:ilvl w:val="0"/>
          <w:numId w:val="0"/>
        </w:numPr>
        <w:kinsoku/>
        <w:wordWrap/>
        <w:overflowPunct/>
        <w:topLinePunct w:val="0"/>
        <w:bidi w:val="0"/>
        <w:snapToGrid/>
        <w:spacing w:line="360" w:lineRule="auto"/>
        <w:ind w:firstLine="240" w:firstLineChars="100"/>
        <w:textAlignment w:val="auto"/>
        <w:rPr>
          <w:rFonts w:hint="eastAsia" w:asciiTheme="minorEastAsia" w:hAnsiTheme="minorEastAsia" w:eastAsiaTheme="minorEastAsia" w:cstheme="minorEastAsia"/>
          <w:b/>
          <w:color w:val="000000"/>
          <w:sz w:val="24"/>
          <w:szCs w:val="24"/>
          <w:lang w:bidi="ar"/>
        </w:rPr>
      </w:pPr>
      <w:bookmarkStart w:id="41" w:name="OLE_LINK9"/>
      <w:r>
        <w:rPr>
          <w:rFonts w:hint="eastAsia" w:asciiTheme="minorEastAsia" w:hAnsiTheme="minorEastAsia" w:eastAsiaTheme="minorEastAsia" w:cstheme="minorEastAsia"/>
          <w:b/>
          <w:color w:val="000000"/>
          <w:sz w:val="24"/>
          <w:szCs w:val="24"/>
          <w:lang w:bidi="ar"/>
        </w:rPr>
        <w:t>▲</w:t>
      </w:r>
      <w:bookmarkEnd w:id="41"/>
      <w:r>
        <w:rPr>
          <w:rFonts w:hint="eastAsia" w:asciiTheme="minorEastAsia" w:hAnsiTheme="minorEastAsia" w:eastAsiaTheme="minorEastAsia" w:cstheme="minorEastAsia"/>
          <w:b/>
          <w:color w:val="000000"/>
          <w:sz w:val="24"/>
          <w:szCs w:val="24"/>
          <w:lang w:eastAsia="zh-CN" w:bidi="ar"/>
        </w:rPr>
        <w:t>二、</w:t>
      </w:r>
      <w:r>
        <w:rPr>
          <w:rFonts w:hint="eastAsia" w:asciiTheme="minorEastAsia" w:hAnsiTheme="minorEastAsia" w:eastAsiaTheme="minorEastAsia" w:cstheme="minorEastAsia"/>
          <w:b/>
          <w:color w:val="000000"/>
          <w:sz w:val="24"/>
          <w:szCs w:val="24"/>
          <w:lang w:bidi="ar"/>
        </w:rPr>
        <w:t>技术</w:t>
      </w:r>
      <w:r>
        <w:rPr>
          <w:rFonts w:hint="eastAsia" w:asciiTheme="minorEastAsia" w:hAnsiTheme="minorEastAsia" w:eastAsiaTheme="minorEastAsia" w:cstheme="minorEastAsia"/>
          <w:b/>
          <w:color w:val="000000"/>
          <w:sz w:val="24"/>
          <w:szCs w:val="24"/>
          <w:lang w:eastAsia="zh-CN" w:bidi="ar"/>
        </w:rPr>
        <w:t>、</w:t>
      </w:r>
      <w:r>
        <w:rPr>
          <w:rFonts w:hint="eastAsia" w:asciiTheme="minorEastAsia" w:hAnsiTheme="minorEastAsia" w:eastAsiaTheme="minorEastAsia" w:cstheme="minorEastAsia"/>
          <w:b/>
          <w:color w:val="000000"/>
          <w:sz w:val="24"/>
          <w:szCs w:val="24"/>
          <w:lang w:bidi="ar"/>
        </w:rPr>
        <w:t>服务要求</w:t>
      </w:r>
      <w:bookmarkEnd w:id="21"/>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b/>
          <w:bCs/>
          <w:color w:val="000000"/>
          <w:sz w:val="24"/>
          <w:szCs w:val="24"/>
          <w:lang w:bidi="ar"/>
        </w:rPr>
      </w:pPr>
      <w:r>
        <w:rPr>
          <w:rFonts w:hint="eastAsia" w:asciiTheme="minorEastAsia" w:hAnsiTheme="minorEastAsia" w:eastAsiaTheme="minorEastAsia" w:cstheme="minorEastAsia"/>
          <w:b/>
          <w:bCs/>
          <w:i w:val="0"/>
          <w:iCs w:val="0"/>
          <w:caps w:val="0"/>
          <w:color w:val="333333"/>
          <w:spacing w:val="0"/>
          <w:kern w:val="0"/>
          <w:sz w:val="24"/>
          <w:szCs w:val="24"/>
          <w:lang w:val="en-US" w:eastAsia="zh-CN" w:bidi="ar"/>
        </w:rPr>
        <w:t>微波治疗仪</w:t>
      </w:r>
      <w:r>
        <w:rPr>
          <w:rFonts w:hint="eastAsia" w:asciiTheme="minorEastAsia" w:hAnsiTheme="minorEastAsia" w:eastAsiaTheme="minorEastAsia" w:cstheme="minorEastAsia"/>
          <w:b/>
          <w:bCs/>
          <w:i w:val="0"/>
          <w:iCs w:val="0"/>
          <w:caps w:val="0"/>
          <w:color w:val="333333"/>
          <w:spacing w:val="0"/>
          <w:kern w:val="0"/>
          <w:sz w:val="24"/>
          <w:szCs w:val="24"/>
          <w:lang w:val="en-US" w:eastAsia="zh-CN" w:bidi="ar"/>
        </w:rPr>
        <w:t>：</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连续波输出；</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支持长时间的持续发射、控温安全：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具有功率调整自适应功能，输出功率稳定，大小不能随电网电压波动；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具有功率异常实时自检功能和故障代码显示；并采用加强保护，设备一旦出现异常，设备主机面板上可显示故障状态。</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240" w:firstLineChars="1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微波圆形理疗辐射器直径≥160mm。</w:t>
      </w:r>
    </w:p>
    <w:p>
      <w:pPr>
        <w:keepNext w:val="0"/>
        <w:keepLines w:val="0"/>
        <w:pageBreakBefore w:val="0"/>
        <w:widowControl w:val="0"/>
        <w:numPr>
          <w:ilvl w:val="0"/>
          <w:numId w:val="0"/>
        </w:numPr>
        <w:kinsoku/>
        <w:wordWrap/>
        <w:overflowPunct/>
        <w:topLinePunct w:val="0"/>
        <w:bidi w:val="0"/>
        <w:snapToGrid/>
        <w:spacing w:line="360" w:lineRule="auto"/>
        <w:textAlignment w:val="auto"/>
        <w:rPr>
          <w:rFonts w:hint="eastAsia" w:asciiTheme="minorEastAsia" w:hAnsiTheme="minorEastAsia" w:eastAsiaTheme="minorEastAsia" w:cstheme="minorEastAsia"/>
          <w:b/>
          <w:bCs/>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b/>
          <w:bCs/>
          <w:i w:val="0"/>
          <w:iCs w:val="0"/>
          <w:caps w:val="0"/>
          <w:color w:val="333333"/>
          <w:spacing w:val="0"/>
          <w:kern w:val="0"/>
          <w:sz w:val="24"/>
          <w:szCs w:val="24"/>
          <w:lang w:val="en-US" w:eastAsia="zh-CN" w:bidi="ar"/>
        </w:rPr>
        <w:t>医用婴儿床：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1、可用于婴儿休息、睡眠、洗澡；规格：不小于850×520×（780-980）mm；</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000000"/>
          <w:sz w:val="24"/>
          <w:szCs w:val="24"/>
        </w:rPr>
        <w:t>婴儿</w:t>
      </w:r>
      <w:r>
        <w:rPr>
          <w:rFonts w:hint="eastAsia" w:asciiTheme="minorEastAsia" w:hAnsiTheme="minorEastAsia" w:eastAsiaTheme="minorEastAsia" w:cstheme="minorEastAsia"/>
          <w:color w:val="000000"/>
          <w:sz w:val="24"/>
          <w:szCs w:val="24"/>
          <w:lang w:eastAsia="zh-CN"/>
        </w:rPr>
        <w:t>床</w:t>
      </w:r>
      <w:r>
        <w:rPr>
          <w:rFonts w:hint="eastAsia" w:asciiTheme="minorEastAsia" w:hAnsiTheme="minorEastAsia" w:eastAsiaTheme="minorEastAsia" w:cstheme="minorEastAsia"/>
          <w:color w:val="000000"/>
          <w:sz w:val="24"/>
          <w:szCs w:val="24"/>
        </w:rPr>
        <w:t>采用</w:t>
      </w:r>
      <w:bookmarkStart w:id="42" w:name="OLE_LINK8"/>
      <w:r>
        <w:rPr>
          <w:rFonts w:hint="eastAsia" w:asciiTheme="minorEastAsia" w:hAnsiTheme="minorEastAsia" w:eastAsiaTheme="minorEastAsia" w:cstheme="minorEastAsia"/>
          <w:color w:val="000000"/>
          <w:sz w:val="24"/>
          <w:szCs w:val="24"/>
        </w:rPr>
        <w:t xml:space="preserve"> ABS 材料</w:t>
      </w:r>
      <w:bookmarkEnd w:id="42"/>
      <w:r>
        <w:rPr>
          <w:rFonts w:hint="eastAsia" w:asciiTheme="minorEastAsia" w:hAnsiTheme="minorEastAsia" w:eastAsiaTheme="minorEastAsia" w:cstheme="minorEastAsia"/>
          <w:sz w:val="24"/>
          <w:szCs w:val="24"/>
          <w:lang w:val="en-US" w:eastAsia="zh-CN"/>
        </w:rPr>
        <w:t>，无毒无味，强度高，抗老化。</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、铝合金气动升降立柱</w:t>
      </w:r>
      <w:r>
        <w:rPr>
          <w:rFonts w:hint="eastAsia" w:asciiTheme="minorEastAsia" w:hAnsiTheme="minorEastAsia" w:eastAsiaTheme="minorEastAsia" w:cstheme="minorEastAsia"/>
          <w:sz w:val="24"/>
          <w:szCs w:val="24"/>
          <w:lang w:val="en-US" w:eastAsia="zh-CN"/>
        </w:rPr>
        <w:t>可</w:t>
      </w:r>
      <w:r>
        <w:rPr>
          <w:rFonts w:hint="eastAsia" w:asciiTheme="minorEastAsia" w:hAnsiTheme="minorEastAsia" w:eastAsiaTheme="minorEastAsia" w:cstheme="minorEastAsia"/>
          <w:sz w:val="24"/>
          <w:szCs w:val="24"/>
          <w:lang w:val="en-US" w:eastAsia="zh-CN"/>
        </w:rPr>
        <w:t>调节高度；</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、婴儿盆可调整倾斜度</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en-US" w:eastAsia="zh-CN"/>
        </w:rPr>
        <w:t>、加强型ABS底盘，保证车体稳固，配防缠绕静音脚轮，对角带刹车。</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备注：</w:t>
      </w:r>
      <w:r>
        <w:rPr>
          <w:rFonts w:hint="eastAsia" w:asciiTheme="minorEastAsia" w:hAnsiTheme="minorEastAsia" w:eastAsiaTheme="minorEastAsia" w:cstheme="minorEastAsia"/>
          <w:b/>
          <w:bCs/>
          <w:sz w:val="24"/>
          <w:szCs w:val="24"/>
          <w:lang w:val="en-US" w:eastAsia="zh-CN"/>
        </w:rPr>
        <w:t>提供检测报告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Theme="minorEastAsia" w:hAnsiTheme="minorEastAsia" w:eastAsiaTheme="minorEastAsia" w:cstheme="minorEastAsia"/>
          <w:b/>
          <w:bCs/>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i w:val="0"/>
          <w:iCs w:val="0"/>
          <w:caps w:val="0"/>
          <w:color w:val="333333"/>
          <w:spacing w:val="0"/>
          <w:kern w:val="0"/>
          <w:sz w:val="24"/>
          <w:szCs w:val="24"/>
          <w:lang w:val="en-US" w:eastAsia="zh-CN" w:bidi="ar"/>
        </w:rPr>
        <w:t>三、</w:t>
      </w:r>
      <w:r>
        <w:rPr>
          <w:rFonts w:hint="eastAsia" w:asciiTheme="minorEastAsia" w:hAnsiTheme="minorEastAsia" w:eastAsiaTheme="minorEastAsia" w:cstheme="minorEastAsia"/>
          <w:b/>
          <w:bCs/>
          <w:i w:val="0"/>
          <w:iCs w:val="0"/>
          <w:caps w:val="0"/>
          <w:color w:val="333333"/>
          <w:spacing w:val="0"/>
          <w:kern w:val="0"/>
          <w:sz w:val="24"/>
          <w:szCs w:val="24"/>
          <w:lang w:val="en-US" w:eastAsia="zh-CN" w:bidi="ar"/>
        </w:rPr>
        <w:t>商务要求：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Style w:val="103"/>
          <w:rFonts w:hint="eastAsia" w:asciiTheme="minorEastAsia" w:hAnsiTheme="minorEastAsia" w:eastAsiaTheme="minorEastAsia" w:cstheme="minorEastAsia"/>
          <w:b/>
          <w:bCs/>
          <w:sz w:val="24"/>
          <w:szCs w:val="24"/>
          <w:lang w:val="en-US" w:eastAsia="zh-CN"/>
        </w:rPr>
        <w:t>（一）付款条件</w:t>
      </w:r>
      <w:r>
        <w:rPr>
          <w:rStyle w:val="103"/>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lang w:val="en-US" w:eastAsia="zh-CN"/>
        </w:rPr>
        <w:t>验收合格后</w:t>
      </w:r>
      <w:r>
        <w:rPr>
          <w:rFonts w:hint="eastAsia" w:asciiTheme="minorEastAsia" w:hAnsiTheme="minorEastAsia" w:eastAsiaTheme="minorEastAsia" w:cstheme="minorEastAsia"/>
          <w:spacing w:val="0"/>
          <w:kern w:val="0"/>
          <w:sz w:val="24"/>
          <w:szCs w:val="24"/>
          <w:highlight w:val="none"/>
          <w:lang w:eastAsia="zh-CN"/>
        </w:rPr>
        <w:t>成交供应商</w:t>
      </w:r>
      <w:r>
        <w:rPr>
          <w:rFonts w:hint="eastAsia" w:asciiTheme="minorEastAsia" w:hAnsiTheme="minorEastAsia" w:eastAsiaTheme="minorEastAsia" w:cstheme="minorEastAsia"/>
          <w:spacing w:val="0"/>
          <w:kern w:val="0"/>
          <w:sz w:val="24"/>
          <w:szCs w:val="24"/>
          <w:highlight w:val="none"/>
        </w:rPr>
        <w:t>向采购人出具合法有效完整的完税发票及凭证资料</w:t>
      </w:r>
      <w:r>
        <w:rPr>
          <w:rFonts w:hint="eastAsia" w:asciiTheme="minorEastAsia" w:hAnsiTheme="minorEastAsia" w:eastAsiaTheme="minorEastAsia" w:cstheme="minorEastAsia"/>
          <w:spacing w:val="0"/>
          <w:kern w:val="0"/>
          <w:sz w:val="24"/>
          <w:szCs w:val="24"/>
          <w:highlight w:val="none"/>
          <w:lang w:val="en-US" w:eastAsia="zh-CN"/>
        </w:rPr>
        <w:t>后60日内，采购人</w:t>
      </w:r>
      <w:r>
        <w:rPr>
          <w:rFonts w:hint="eastAsia" w:asciiTheme="minorEastAsia" w:hAnsiTheme="minorEastAsia" w:eastAsiaTheme="minorEastAsia" w:cstheme="minorEastAsia"/>
          <w:color w:val="000000"/>
          <w:sz w:val="24"/>
          <w:szCs w:val="24"/>
          <w:highlight w:val="none"/>
        </w:rPr>
        <w:t>按医院流程以银行转帐方式</w:t>
      </w:r>
      <w:r>
        <w:rPr>
          <w:rFonts w:hint="eastAsia" w:asciiTheme="minorEastAsia" w:hAnsiTheme="minorEastAsia" w:eastAsiaTheme="minorEastAsia" w:cstheme="minorEastAsia"/>
          <w:color w:val="auto"/>
          <w:sz w:val="24"/>
          <w:szCs w:val="24"/>
          <w:lang w:val="en-US" w:eastAsia="zh-CN"/>
        </w:rPr>
        <w:t>一次</w:t>
      </w:r>
      <w:r>
        <w:rPr>
          <w:rFonts w:hint="eastAsia" w:asciiTheme="minorEastAsia" w:hAnsiTheme="minorEastAsia" w:eastAsiaTheme="minorEastAsia" w:cstheme="minorEastAsia"/>
          <w:color w:val="auto"/>
          <w:sz w:val="24"/>
          <w:szCs w:val="24"/>
          <w:lang w:val="en-US" w:eastAsia="zh-CN"/>
        </w:rPr>
        <w:t>性</w:t>
      </w:r>
      <w:r>
        <w:rPr>
          <w:rFonts w:hint="eastAsia" w:asciiTheme="minorEastAsia" w:hAnsiTheme="minorEastAsia" w:eastAsiaTheme="minorEastAsia" w:cstheme="minorEastAsia"/>
          <w:color w:val="auto"/>
          <w:sz w:val="24"/>
          <w:szCs w:val="24"/>
        </w:rPr>
        <w:t>支付</w:t>
      </w:r>
      <w:r>
        <w:rPr>
          <w:rFonts w:hint="eastAsia" w:asciiTheme="minorEastAsia" w:hAnsiTheme="minorEastAsia" w:eastAsiaTheme="minorEastAsia" w:cstheme="minorEastAsia"/>
          <w:color w:val="auto"/>
          <w:sz w:val="24"/>
          <w:szCs w:val="24"/>
          <w:lang w:val="en-US" w:eastAsia="zh-CN"/>
        </w:rPr>
        <w:t>合同金额的100%</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000000"/>
          <w:sz w:val="24"/>
          <w:szCs w:val="24"/>
          <w:highlight w:val="none"/>
        </w:rPr>
        <w:t>如</w:t>
      </w:r>
      <w:r>
        <w:rPr>
          <w:rFonts w:hint="eastAsia" w:asciiTheme="minorEastAsia" w:hAnsiTheme="minorEastAsia" w:eastAsiaTheme="minorEastAsia" w:cstheme="minorEastAsia"/>
          <w:color w:val="000000"/>
          <w:sz w:val="24"/>
          <w:szCs w:val="24"/>
          <w:highlight w:val="none"/>
          <w:lang w:val="en-US" w:eastAsia="zh-CN"/>
        </w:rPr>
        <w:t>成交供应商</w:t>
      </w:r>
      <w:r>
        <w:rPr>
          <w:rFonts w:hint="eastAsia" w:asciiTheme="minorEastAsia" w:hAnsiTheme="minorEastAsia" w:eastAsiaTheme="minorEastAsia" w:cstheme="minorEastAsia"/>
          <w:color w:val="000000"/>
          <w:sz w:val="24"/>
          <w:szCs w:val="24"/>
          <w:highlight w:val="none"/>
        </w:rPr>
        <w:t>不能及时提供发票及相关凭证导致不能及时</w:t>
      </w:r>
      <w:r>
        <w:rPr>
          <w:rFonts w:hint="eastAsia" w:asciiTheme="minorEastAsia" w:hAnsiTheme="minorEastAsia" w:eastAsiaTheme="minorEastAsia" w:cstheme="minorEastAsia"/>
          <w:color w:val="000000"/>
          <w:sz w:val="24"/>
          <w:szCs w:val="24"/>
          <w:highlight w:val="none"/>
          <w:lang w:val="en-US" w:eastAsia="zh-CN"/>
        </w:rPr>
        <w:t>付款</w:t>
      </w:r>
      <w:r>
        <w:rPr>
          <w:rFonts w:hint="eastAsia" w:asciiTheme="minorEastAsia" w:hAnsiTheme="minorEastAsia" w:eastAsiaTheme="minorEastAsia" w:cstheme="minorEastAsia"/>
          <w:color w:val="000000"/>
          <w:sz w:val="24"/>
          <w:szCs w:val="24"/>
          <w:highlight w:val="none"/>
        </w:rPr>
        <w:t>，造成的付款延迟责任由</w:t>
      </w:r>
      <w:r>
        <w:rPr>
          <w:rFonts w:hint="eastAsia" w:asciiTheme="minorEastAsia" w:hAnsiTheme="minorEastAsia" w:eastAsiaTheme="minorEastAsia" w:cstheme="minorEastAsia"/>
          <w:color w:val="000000"/>
          <w:sz w:val="24"/>
          <w:szCs w:val="24"/>
          <w:highlight w:val="none"/>
          <w:lang w:val="en-US" w:eastAsia="zh-CN"/>
        </w:rPr>
        <w:t>成交人</w:t>
      </w:r>
      <w:r>
        <w:rPr>
          <w:rFonts w:hint="eastAsia" w:asciiTheme="minorEastAsia" w:hAnsiTheme="minorEastAsia" w:eastAsiaTheme="minorEastAsia" w:cstheme="minorEastAsia"/>
          <w:color w:val="000000"/>
          <w:sz w:val="24"/>
          <w:szCs w:val="24"/>
          <w:highlight w:val="none"/>
        </w:rPr>
        <w:t>自行承担。</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val="en-US" w:eastAsia="zh-CN"/>
        </w:rPr>
        <w:t>）服务地点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pacing w:val="0"/>
          <w:kern w:val="0"/>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服务地点：采购人指定地点</w:t>
      </w:r>
      <w:r>
        <w:rPr>
          <w:rFonts w:hint="eastAsia" w:asciiTheme="minorEastAsia" w:hAnsiTheme="minorEastAsia" w:eastAsiaTheme="minorEastAsia" w:cstheme="minorEastAsia"/>
          <w:b w:val="0"/>
          <w:bCs w:val="0"/>
          <w:spacing w:val="0"/>
          <w:kern w:val="0"/>
          <w:sz w:val="24"/>
          <w:szCs w:val="24"/>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sz w:val="24"/>
          <w:szCs w:val="24"/>
          <w:lang w:val="en-US" w:eastAsia="zh-CN"/>
        </w:rPr>
        <w:t>（三）售后要求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cstheme="minorEastAsia"/>
          <w:color w:val="auto"/>
          <w:kern w:val="0"/>
          <w:sz w:val="24"/>
          <w:szCs w:val="24"/>
          <w:lang w:val="en-US" w:eastAsia="en-US"/>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lang w:val="en-US" w:eastAsia="zh-CN" w:bidi="ar"/>
          <w14:textFill>
            <w14:solidFill>
              <w14:schemeClr w14:val="tx1"/>
            </w14:solidFill>
          </w14:textFill>
        </w:rPr>
        <w:t>保修期：</w:t>
      </w:r>
      <w:r>
        <w:rPr>
          <w:rFonts w:hint="eastAsia" w:asciiTheme="minorEastAsia" w:hAnsiTheme="minorEastAsia" w:eastAsiaTheme="minorEastAsia" w:cstheme="minorEastAsia"/>
          <w:color w:val="auto"/>
          <w:kern w:val="0"/>
          <w:sz w:val="24"/>
          <w:szCs w:val="24"/>
          <w:lang w:val="en-US" w:eastAsia="en-US"/>
        </w:rPr>
        <w:t>自交货验收完毕之日算起</w:t>
      </w:r>
      <w:r>
        <w:rPr>
          <w:rFonts w:hint="eastAsia" w:asciiTheme="minorEastAsia" w:hAnsiTheme="minorEastAsia" w:eastAsiaTheme="minorEastAsia" w:cstheme="minorEastAsia"/>
          <w:i w:val="0"/>
          <w:iCs w:val="0"/>
          <w:caps w:val="0"/>
          <w:color w:val="000000" w:themeColor="text1"/>
          <w:spacing w:val="0"/>
          <w:kern w:val="0"/>
          <w:sz w:val="24"/>
          <w:szCs w:val="24"/>
          <w:lang w:val="en-US" w:eastAsia="zh-CN" w:bidi="ar"/>
          <w14:textFill>
            <w14:solidFill>
              <w14:schemeClr w14:val="tx1"/>
            </w14:solidFill>
          </w14:textFill>
        </w:rPr>
        <w:t>质保期 ≥3年</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auto"/>
          <w:kern w:val="0"/>
          <w:sz w:val="24"/>
          <w:szCs w:val="24"/>
          <w:lang w:val="en-US" w:eastAsia="en-US"/>
        </w:rPr>
        <w:t>在质保期内，因产品质量而导致的缺陷，</w:t>
      </w:r>
      <w:r>
        <w:rPr>
          <w:rFonts w:hint="eastAsia" w:asciiTheme="minorEastAsia" w:hAnsiTheme="minorEastAsia" w:eastAsiaTheme="minorEastAsia" w:cstheme="minorEastAsia"/>
          <w:color w:val="auto"/>
          <w:kern w:val="0"/>
          <w:sz w:val="24"/>
          <w:szCs w:val="24"/>
          <w:lang w:val="en-US" w:eastAsia="zh-CN"/>
        </w:rPr>
        <w:t>供应商</w:t>
      </w:r>
      <w:r>
        <w:rPr>
          <w:rFonts w:hint="eastAsia" w:asciiTheme="minorEastAsia" w:hAnsiTheme="minorEastAsia" w:eastAsiaTheme="minorEastAsia" w:cstheme="minorEastAsia"/>
          <w:color w:val="auto"/>
          <w:kern w:val="0"/>
          <w:sz w:val="24"/>
          <w:szCs w:val="24"/>
          <w:lang w:val="en-US" w:eastAsia="en-US"/>
        </w:rPr>
        <w:t>必须免费提供</w:t>
      </w:r>
      <w:r>
        <w:rPr>
          <w:rFonts w:hint="eastAsia" w:asciiTheme="minorEastAsia" w:hAnsiTheme="minorEastAsia" w:eastAsiaTheme="minorEastAsia" w:cstheme="minorEastAsia"/>
          <w:color w:val="auto"/>
          <w:kern w:val="0"/>
          <w:sz w:val="24"/>
          <w:szCs w:val="24"/>
          <w:lang w:val="en-US" w:eastAsia="zh-CN"/>
        </w:rPr>
        <w:t>维</w:t>
      </w:r>
      <w:r>
        <w:rPr>
          <w:rFonts w:hint="eastAsia" w:asciiTheme="minorEastAsia" w:hAnsiTheme="minorEastAsia" w:eastAsiaTheme="minorEastAsia" w:cstheme="minorEastAsia"/>
          <w:color w:val="auto"/>
          <w:kern w:val="0"/>
          <w:sz w:val="24"/>
          <w:szCs w:val="24"/>
          <w:lang w:val="en-US" w:eastAsia="en-US"/>
        </w:rPr>
        <w:t>修、</w:t>
      </w:r>
      <w:r>
        <w:rPr>
          <w:rFonts w:hint="eastAsia" w:asciiTheme="minorEastAsia" w:hAnsiTheme="minorEastAsia" w:eastAsiaTheme="minorEastAsia" w:cstheme="minorEastAsia"/>
          <w:color w:val="auto"/>
          <w:kern w:val="0"/>
          <w:sz w:val="24"/>
          <w:szCs w:val="24"/>
          <w:lang w:val="en-US" w:eastAsia="zh-CN"/>
        </w:rPr>
        <w:t>退换</w:t>
      </w:r>
      <w:r>
        <w:rPr>
          <w:rFonts w:hint="eastAsia" w:asciiTheme="minorEastAsia" w:hAnsiTheme="minorEastAsia" w:eastAsiaTheme="minorEastAsia" w:cstheme="minorEastAsia"/>
          <w:color w:val="auto"/>
          <w:kern w:val="0"/>
          <w:sz w:val="24"/>
          <w:szCs w:val="24"/>
          <w:lang w:val="en-US" w:eastAsia="en-US"/>
        </w:rPr>
        <w:t>服务，因此导致的损失采购</w:t>
      </w:r>
      <w:r>
        <w:rPr>
          <w:rFonts w:hint="eastAsia" w:asciiTheme="minorEastAsia" w:hAnsiTheme="minorEastAsia" w:eastAsiaTheme="minorEastAsia" w:cstheme="minorEastAsia"/>
          <w:color w:val="auto"/>
          <w:kern w:val="0"/>
          <w:sz w:val="24"/>
          <w:szCs w:val="24"/>
          <w:lang w:val="en-US" w:eastAsia="zh-CN"/>
        </w:rPr>
        <w:t>人</w:t>
      </w:r>
      <w:r>
        <w:rPr>
          <w:rFonts w:hint="eastAsia" w:asciiTheme="minorEastAsia" w:hAnsiTheme="minorEastAsia" w:eastAsiaTheme="minorEastAsia" w:cstheme="minorEastAsia"/>
          <w:color w:val="auto"/>
          <w:kern w:val="0"/>
          <w:sz w:val="24"/>
          <w:szCs w:val="24"/>
          <w:lang w:val="en-US" w:eastAsia="en-US"/>
        </w:rPr>
        <w:t>有权向供应商追偿。超出质保期后，供应商应当提供上门维修服务，仅收取成本费。</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i w:val="0"/>
          <w:iCs w:val="0"/>
          <w:caps w:val="0"/>
          <w:color w:val="333333"/>
          <w:spacing w:val="0"/>
          <w:kern w:val="0"/>
          <w:sz w:val="24"/>
          <w:szCs w:val="24"/>
          <w:lang w:val="en-US" w:eastAsia="en-US" w:bidi="ar"/>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lang w:val="en-US" w:eastAsia="en-US"/>
        </w:rPr>
        <w:t>售后服务响应的时间</w:t>
      </w:r>
      <w:r>
        <w:rPr>
          <w:rFonts w:hint="eastAsia" w:asciiTheme="minorEastAsia" w:hAnsiTheme="minorEastAsia" w:eastAsiaTheme="minorEastAsia" w:cstheme="minorEastAsia"/>
          <w:color w:val="auto"/>
          <w:kern w:val="0"/>
          <w:sz w:val="24"/>
          <w:szCs w:val="24"/>
          <w:lang w:val="en-US" w:eastAsia="zh-CN"/>
        </w:rPr>
        <w:t>：产品</w:t>
      </w:r>
      <w:r>
        <w:rPr>
          <w:rFonts w:hint="eastAsia" w:asciiTheme="minorEastAsia" w:hAnsiTheme="minorEastAsia" w:eastAsiaTheme="minorEastAsia" w:cstheme="minorEastAsia"/>
          <w:color w:val="auto"/>
          <w:kern w:val="0"/>
          <w:sz w:val="24"/>
          <w:szCs w:val="24"/>
          <w:lang w:val="en-US" w:eastAsia="en-US"/>
        </w:rPr>
        <w:t>出现一般故障时2小时内供应商应到达现场；零星故</w:t>
      </w:r>
      <w:r>
        <w:rPr>
          <w:rFonts w:hint="eastAsia" w:asciiTheme="minorEastAsia" w:hAnsiTheme="minorEastAsia" w:eastAsiaTheme="minorEastAsia" w:cstheme="minorEastAsia"/>
          <w:i w:val="0"/>
          <w:iCs w:val="0"/>
          <w:caps w:val="0"/>
          <w:color w:val="333333"/>
          <w:spacing w:val="0"/>
          <w:kern w:val="0"/>
          <w:sz w:val="24"/>
          <w:szCs w:val="24"/>
          <w:lang w:val="en-US" w:eastAsia="en-US" w:bidi="ar"/>
        </w:rPr>
        <w:t>障在到达现场后4小时内修复完毕；需更换零部件的，更换时间不得超过8小时；设备或重要部件的更换，需在24小时内完成，确保设备恢复正常运行。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3</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交货日期:</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签订合同后</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15</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日内交货。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lang w:val="en-US" w:eastAsia="zh-CN"/>
        </w:rPr>
        <w:t>4.</w:t>
      </w:r>
      <w:r>
        <w:rPr>
          <w:rFonts w:hint="eastAsia" w:asciiTheme="minorEastAsia" w:hAnsiTheme="minorEastAsia" w:eastAsiaTheme="minorEastAsia" w:cstheme="minorEastAsia"/>
          <w:i w:val="0"/>
          <w:iCs w:val="0"/>
          <w:caps w:val="0"/>
          <w:color w:val="333333"/>
          <w:spacing w:val="0"/>
          <w:sz w:val="24"/>
          <w:szCs w:val="24"/>
          <w:lang w:val="en-US" w:eastAsia="zh-CN"/>
        </w:rPr>
        <w:t>其它要求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4</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.1供应商须提供全新的设备（含零部件、配件等），表面无划伤、无碰撞痕迹，且权属清楚，不得侵害他人的知识产权。</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i w:val="0"/>
          <w:iCs w:val="0"/>
          <w:caps w:val="0"/>
          <w:color w:val="333333"/>
          <w:spacing w:val="0"/>
          <w:kern w:val="0"/>
          <w:sz w:val="24"/>
          <w:szCs w:val="24"/>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lang w:val="en-US" w:eastAsia="zh-CN" w:bidi="ar"/>
        </w:rPr>
        <w:t>4</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.2供应商应将货物送到采购人指定地点，然后按要求完成全部安装验收合格并交付使用。供应商的投标报价包括运输、装卸、保险、代理、安装、税费等货物验收前的全部费用。</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kern w:val="0"/>
          <w:sz w:val="24"/>
          <w:szCs w:val="24"/>
          <w:lang w:val="en-US" w:eastAsia="en-US"/>
        </w:rPr>
      </w:pPr>
      <w:r>
        <w:rPr>
          <w:rFonts w:hint="eastAsia" w:asciiTheme="minorEastAsia" w:hAnsiTheme="minorEastAsia" w:eastAsiaTheme="minorEastAsia" w:cstheme="minorEastAsia"/>
          <w:color w:val="auto"/>
          <w:kern w:val="0"/>
          <w:sz w:val="24"/>
          <w:szCs w:val="24"/>
          <w:lang w:val="en-US" w:eastAsia="zh-CN"/>
        </w:rPr>
        <w:t>4.3</w:t>
      </w:r>
      <w:r>
        <w:rPr>
          <w:rFonts w:hint="eastAsia" w:asciiTheme="minorEastAsia" w:hAnsiTheme="minorEastAsia" w:eastAsiaTheme="minorEastAsia" w:cstheme="minorEastAsia"/>
          <w:color w:val="auto"/>
          <w:kern w:val="0"/>
          <w:sz w:val="24"/>
          <w:szCs w:val="24"/>
          <w:lang w:val="en-US" w:eastAsia="en-US"/>
        </w:rPr>
        <w:t>在指定现场就</w:t>
      </w:r>
      <w:r>
        <w:rPr>
          <w:rFonts w:hint="eastAsia" w:asciiTheme="minorEastAsia" w:hAnsiTheme="minorEastAsia" w:eastAsiaTheme="minorEastAsia" w:cstheme="minorEastAsia"/>
          <w:color w:val="auto"/>
          <w:kern w:val="0"/>
          <w:sz w:val="24"/>
          <w:szCs w:val="24"/>
          <w:lang w:val="en-US" w:eastAsia="zh-CN"/>
        </w:rPr>
        <w:t>产品</w:t>
      </w:r>
      <w:r>
        <w:rPr>
          <w:rFonts w:hint="eastAsia" w:asciiTheme="minorEastAsia" w:hAnsiTheme="minorEastAsia" w:eastAsiaTheme="minorEastAsia" w:cstheme="minorEastAsia"/>
          <w:color w:val="auto"/>
          <w:kern w:val="0"/>
          <w:sz w:val="24"/>
          <w:szCs w:val="24"/>
          <w:lang w:val="en-US" w:eastAsia="en-US"/>
        </w:rPr>
        <w:t>的安装、启动、运营、维护、等对</w:t>
      </w:r>
      <w:r>
        <w:rPr>
          <w:rFonts w:hint="eastAsia" w:asciiTheme="minorEastAsia" w:hAnsiTheme="minorEastAsia" w:eastAsiaTheme="minorEastAsia" w:cstheme="minorEastAsia"/>
          <w:color w:val="auto"/>
          <w:kern w:val="0"/>
          <w:sz w:val="24"/>
          <w:szCs w:val="24"/>
          <w:lang w:val="en-US" w:eastAsia="zh-CN"/>
        </w:rPr>
        <w:t>采购人</w:t>
      </w:r>
      <w:r>
        <w:rPr>
          <w:rFonts w:hint="eastAsia" w:asciiTheme="minorEastAsia" w:hAnsiTheme="minorEastAsia" w:eastAsiaTheme="minorEastAsia" w:cstheme="minorEastAsia"/>
          <w:color w:val="auto"/>
          <w:kern w:val="0"/>
          <w:sz w:val="24"/>
          <w:szCs w:val="24"/>
          <w:lang w:val="en-US" w:eastAsia="en-US"/>
        </w:rPr>
        <w:t>操作人员进行培训</w:t>
      </w:r>
      <w:r>
        <w:rPr>
          <w:rFonts w:hint="eastAsia" w:asciiTheme="minorEastAsia" w:hAnsiTheme="minorEastAsia" w:eastAsiaTheme="minorEastAsia" w:cstheme="minorEastAsia"/>
          <w:color w:val="auto"/>
          <w:kern w:val="0"/>
          <w:sz w:val="24"/>
          <w:szCs w:val="24"/>
          <w:lang w:val="en-US" w:eastAsia="zh-CN"/>
        </w:rPr>
        <w:t>。供应商</w:t>
      </w:r>
      <w:r>
        <w:rPr>
          <w:rFonts w:hint="eastAsia" w:asciiTheme="minorEastAsia" w:hAnsiTheme="minorEastAsia" w:eastAsiaTheme="minorEastAsia" w:cstheme="minorEastAsia"/>
          <w:color w:val="auto"/>
          <w:kern w:val="0"/>
          <w:sz w:val="24"/>
          <w:szCs w:val="24"/>
          <w:lang w:val="en-US" w:eastAsia="en-US"/>
        </w:rPr>
        <w:t>应制定详细的培训计划，包括培训流程、培训目的、培训对象、培训形式、培训内容。</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color w:val="auto"/>
          <w:kern w:val="0"/>
          <w:sz w:val="24"/>
          <w:szCs w:val="24"/>
          <w:lang w:val="en-US" w:eastAsia="zh-CN"/>
        </w:rPr>
        <w:t>4.4</w:t>
      </w:r>
      <w:r>
        <w:rPr>
          <w:rFonts w:hint="eastAsia" w:asciiTheme="minorEastAsia" w:hAnsiTheme="minorEastAsia" w:eastAsiaTheme="minorEastAsia" w:cstheme="minorEastAsia"/>
          <w:color w:val="auto"/>
          <w:kern w:val="0"/>
          <w:sz w:val="24"/>
          <w:szCs w:val="24"/>
        </w:rPr>
        <w:t>售后服务方案，</w:t>
      </w:r>
      <w:r>
        <w:rPr>
          <w:rFonts w:hint="eastAsia" w:asciiTheme="minorEastAsia" w:hAnsiTheme="minorEastAsia" w:eastAsiaTheme="minorEastAsia" w:cstheme="minorEastAsia"/>
          <w:color w:val="auto"/>
          <w:kern w:val="0"/>
          <w:sz w:val="24"/>
          <w:szCs w:val="24"/>
          <w:lang w:val="en-US" w:eastAsia="zh-CN"/>
        </w:rPr>
        <w:t>内容</w:t>
      </w:r>
      <w:r>
        <w:rPr>
          <w:rFonts w:hint="eastAsia" w:asciiTheme="minorEastAsia" w:hAnsiTheme="minorEastAsia" w:eastAsiaTheme="minorEastAsia" w:cstheme="minorEastAsia"/>
          <w:color w:val="auto"/>
          <w:kern w:val="0"/>
          <w:sz w:val="24"/>
          <w:szCs w:val="24"/>
        </w:rPr>
        <w:t>包括但不限于</w:t>
      </w:r>
      <w:r>
        <w:rPr>
          <w:rFonts w:hint="eastAsia" w:asciiTheme="minorEastAsia" w:hAnsiTheme="minorEastAsia" w:eastAsiaTheme="minorEastAsia" w:cstheme="minorEastAsia"/>
          <w:color w:val="auto"/>
          <w:kern w:val="0"/>
          <w:sz w:val="24"/>
          <w:szCs w:val="24"/>
        </w:rPr>
        <w:t>服务流程、拟投入人员配置、工作分工及承担售后服务违约责任相关条款。</w:t>
      </w:r>
      <w:r>
        <w:rPr>
          <w:rFonts w:hint="eastAsia" w:asciiTheme="minorEastAsia" w:hAnsiTheme="minorEastAsia" w:eastAsiaTheme="minorEastAsia" w:cstheme="minorEastAsia"/>
          <w:i w:val="0"/>
          <w:iCs w:val="0"/>
          <w:caps w:val="0"/>
          <w:color w:val="333333"/>
          <w:spacing w:val="0"/>
          <w:kern w:val="0"/>
          <w:sz w:val="24"/>
          <w:szCs w:val="24"/>
          <w:lang w:val="en-US" w:eastAsia="zh-CN" w:bidi="ar"/>
        </w:rPr>
        <w:t>                  </w:t>
      </w:r>
    </w:p>
    <w:p>
      <w:pPr>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验收标准：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Chars="0" w:right="0" w:rightChars="0" w:firstLine="720" w:firstLineChars="3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auto"/>
          <w:kern w:val="0"/>
          <w:sz w:val="24"/>
          <w:szCs w:val="24"/>
          <w:highlight w:val="none"/>
          <w:lang w:eastAsia="zh-CN" w:bidi="ar-SA"/>
        </w:rPr>
        <w:t>按国家有关规定以及</w:t>
      </w:r>
      <w:r>
        <w:rPr>
          <w:rFonts w:hint="eastAsia" w:asciiTheme="minorEastAsia" w:hAnsiTheme="minorEastAsia" w:eastAsiaTheme="minorEastAsia" w:cstheme="minorEastAsia"/>
          <w:color w:val="auto"/>
          <w:kern w:val="0"/>
          <w:sz w:val="24"/>
          <w:szCs w:val="24"/>
          <w:highlight w:val="none"/>
          <w:lang w:val="en-US" w:eastAsia="zh-CN" w:bidi="ar-SA"/>
        </w:rPr>
        <w:t>比选</w:t>
      </w:r>
      <w:r>
        <w:rPr>
          <w:rFonts w:hint="eastAsia" w:asciiTheme="minorEastAsia" w:hAnsiTheme="minorEastAsia" w:eastAsiaTheme="minorEastAsia" w:cstheme="minorEastAsia"/>
          <w:color w:val="auto"/>
          <w:kern w:val="0"/>
          <w:sz w:val="24"/>
          <w:szCs w:val="24"/>
          <w:highlight w:val="none"/>
          <w:lang w:eastAsia="zh-CN" w:bidi="ar-SA"/>
        </w:rPr>
        <w:t>文件的服务要求和技术指标、供应商的响应文件及承诺与本合同约定标准进行验收；</w:t>
      </w:r>
    </w:p>
    <w:p>
      <w:pPr>
        <w:pageBreakBefore w:val="0"/>
        <w:kinsoku/>
        <w:wordWrap/>
        <w:overflowPunct/>
        <w:topLinePunct w:val="0"/>
        <w:autoSpaceDE/>
        <w:autoSpaceDN/>
        <w:bidi w:val="0"/>
        <w:adjustRightInd/>
        <w:snapToGrid/>
        <w:spacing w:line="360" w:lineRule="auto"/>
        <w:ind w:firstLine="720" w:firstLineChars="3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货物配置齐全，投标人保证完全按时提供货物的硬件、软件和技术资料等。</w:t>
      </w:r>
    </w:p>
    <w:p>
      <w:pPr>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（五）产品需提供生产厂家授权等资质</w:t>
      </w:r>
    </w:p>
    <w:p>
      <w:pPr>
        <w:pStyle w:val="2"/>
        <w:rPr>
          <w:rFonts w:hint="eastAsia"/>
          <w:lang w:val="en-US" w:eastAsia="zh-CN"/>
        </w:rPr>
      </w:pPr>
    </w:p>
    <w:p>
      <w:pPr>
        <w:pStyle w:val="4"/>
        <w:spacing w:before="156" w:after="156"/>
        <w:jc w:val="center"/>
        <w:rPr>
          <w:rFonts w:hint="eastAsia" w:asciiTheme="minorEastAsia" w:hAnsiTheme="minorEastAsia" w:eastAsiaTheme="minorEastAsia" w:cstheme="minorEastAsia"/>
          <w:b/>
          <w:bCs/>
          <w:sz w:val="40"/>
          <w:szCs w:val="40"/>
          <w:lang w:eastAsia="zh-CN"/>
        </w:rPr>
      </w:pPr>
      <w:r>
        <w:rPr>
          <w:rFonts w:hint="eastAsia" w:asciiTheme="minorEastAsia" w:hAnsiTheme="minorEastAsia" w:eastAsiaTheme="minorEastAsia" w:cstheme="minorEastAsia"/>
          <w:b/>
          <w:bCs/>
          <w:sz w:val="40"/>
          <w:szCs w:val="40"/>
          <w:lang w:eastAsia="zh-CN"/>
        </w:rPr>
        <w:t>第五章</w:t>
      </w:r>
      <w:r>
        <w:rPr>
          <w:rFonts w:hint="eastAsia" w:asciiTheme="minorEastAsia" w:hAnsiTheme="minorEastAsia" w:eastAsiaTheme="minorEastAsia" w:cstheme="minorEastAsia"/>
          <w:b/>
          <w:bCs/>
          <w:sz w:val="40"/>
          <w:szCs w:val="40"/>
          <w:lang w:val="en-US" w:eastAsia="zh-CN"/>
        </w:rPr>
        <w:t xml:space="preserve"> </w:t>
      </w:r>
      <w:r>
        <w:rPr>
          <w:rFonts w:hint="eastAsia" w:asciiTheme="minorEastAsia" w:hAnsiTheme="minorEastAsia" w:eastAsiaTheme="minorEastAsia" w:cstheme="minorEastAsia"/>
          <w:b/>
          <w:bCs/>
          <w:sz w:val="40"/>
          <w:szCs w:val="40"/>
        </w:rPr>
        <w:t>评分细则</w:t>
      </w:r>
      <w:r>
        <w:rPr>
          <w:rFonts w:hint="eastAsia" w:asciiTheme="minorEastAsia" w:hAnsiTheme="minorEastAsia" w:eastAsiaTheme="minorEastAsia" w:cstheme="minorEastAsia"/>
          <w:b/>
          <w:bCs/>
          <w:sz w:val="40"/>
          <w:szCs w:val="40"/>
          <w:lang w:eastAsia="zh-CN"/>
        </w:rPr>
        <w:t>（综合评分法）</w:t>
      </w:r>
    </w:p>
    <w:tbl>
      <w:tblPr>
        <w:tblStyle w:val="30"/>
        <w:tblpPr w:leftFromText="180" w:rightFromText="180" w:vertAnchor="text" w:horzAnchor="page" w:tblpX="1580" w:tblpY="30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978"/>
        <w:gridCol w:w="1012"/>
        <w:gridCol w:w="4985"/>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361"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978"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评分因素及权值</w:t>
            </w:r>
          </w:p>
        </w:tc>
        <w:tc>
          <w:tcPr>
            <w:tcW w:w="1012"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分值</w:t>
            </w:r>
          </w:p>
        </w:tc>
        <w:tc>
          <w:tcPr>
            <w:tcW w:w="4985"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评分标准</w:t>
            </w:r>
          </w:p>
        </w:tc>
        <w:tc>
          <w:tcPr>
            <w:tcW w:w="1864" w:type="dxa"/>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361"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978"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比选报价</w:t>
            </w:r>
            <w:r>
              <w:rPr>
                <w:rFonts w:hint="eastAsia" w:asciiTheme="minorEastAsia" w:hAnsiTheme="minorEastAsia" w:eastAsiaTheme="minorEastAsia" w:cstheme="minorEastAsia"/>
                <w:sz w:val="18"/>
                <w:szCs w:val="18"/>
                <w:lang w:val="en-US" w:eastAsia="zh-CN"/>
              </w:rPr>
              <w:t>40</w:t>
            </w:r>
            <w:r>
              <w:rPr>
                <w:rFonts w:hint="eastAsia" w:asciiTheme="minorEastAsia" w:hAnsiTheme="minorEastAsia" w:eastAsiaTheme="minorEastAsia" w:cstheme="minorEastAsia"/>
                <w:sz w:val="18"/>
                <w:szCs w:val="18"/>
              </w:rPr>
              <w:t>%</w:t>
            </w:r>
          </w:p>
        </w:tc>
        <w:tc>
          <w:tcPr>
            <w:tcW w:w="1012"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40</w:t>
            </w:r>
            <w:r>
              <w:rPr>
                <w:rFonts w:hint="eastAsia" w:asciiTheme="minorEastAsia" w:hAnsiTheme="minorEastAsia" w:eastAsiaTheme="minorEastAsia" w:cstheme="minorEastAsia"/>
                <w:sz w:val="18"/>
                <w:szCs w:val="18"/>
              </w:rPr>
              <w:t>分</w:t>
            </w:r>
          </w:p>
        </w:tc>
        <w:tc>
          <w:tcPr>
            <w:tcW w:w="4985" w:type="dxa"/>
            <w:tcBorders>
              <w:bottom w:val="single" w:color="auto" w:sz="4" w:space="0"/>
            </w:tcBorders>
            <w:noWrap w:val="0"/>
            <w:vAlign w:val="center"/>
          </w:tcPr>
          <w:p>
            <w:pPr>
              <w:pStyle w:val="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val="en-US" w:eastAsia="zh-CN" w:bidi="ar"/>
              </w:rPr>
              <w:t>报价最低的供应商的价格为基准价，其价格分为满分。其他供应商的价格分统一按照下列公式计算：报价得分=（基准价/报价）×对应分值； 比选报价内容包括：设备本身、安装调试费、人工费、服务费、税金以及交付使用过程中涉及到的其他一切</w:t>
            </w:r>
            <w:r>
              <w:rPr>
                <w:rFonts w:hint="eastAsia" w:asciiTheme="minorEastAsia" w:hAnsiTheme="minorEastAsia" w:eastAsiaTheme="minorEastAsia" w:cstheme="minorEastAsia"/>
                <w:color w:val="000000"/>
                <w:sz w:val="18"/>
                <w:szCs w:val="18"/>
              </w:rPr>
              <w:t>费用。</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b/>
                <w:bCs/>
                <w:sz w:val="18"/>
                <w:szCs w:val="18"/>
                <w:lang w:val="en-US" w:eastAsia="zh-CN"/>
              </w:rPr>
              <w:t>本项最高得40分</w:t>
            </w:r>
          </w:p>
        </w:tc>
        <w:tc>
          <w:tcPr>
            <w:tcW w:w="1864"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361"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2</w:t>
            </w:r>
          </w:p>
        </w:tc>
        <w:tc>
          <w:tcPr>
            <w:tcW w:w="978" w:type="dxa"/>
            <w:noWrap w:val="0"/>
            <w:vAlign w:val="center"/>
          </w:tcPr>
          <w:p>
            <w:pPr>
              <w:pStyle w:val="2"/>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000000"/>
                <w:sz w:val="18"/>
                <w:szCs w:val="18"/>
                <w:lang w:eastAsia="zh-CN"/>
              </w:rPr>
              <w:t>技术服务</w:t>
            </w:r>
            <w:r>
              <w:rPr>
                <w:rFonts w:hint="eastAsia" w:asciiTheme="minorEastAsia" w:hAnsiTheme="minorEastAsia" w:eastAsiaTheme="minorEastAsia" w:cstheme="minorEastAsia"/>
                <w:color w:val="000000"/>
                <w:sz w:val="18"/>
                <w:szCs w:val="18"/>
              </w:rPr>
              <w:t>要求</w:t>
            </w:r>
            <w:r>
              <w:rPr>
                <w:rFonts w:hint="eastAsia" w:asciiTheme="minorEastAsia" w:hAnsiTheme="minorEastAsia" w:eastAsiaTheme="minorEastAsia" w:cstheme="minorEastAsia"/>
                <w:kern w:val="2"/>
                <w:sz w:val="18"/>
                <w:szCs w:val="18"/>
                <w:lang w:val="en-US" w:eastAsia="zh-CN" w:bidi="ar-SA"/>
              </w:rPr>
              <w:t>3</w:t>
            </w:r>
            <w:r>
              <w:rPr>
                <w:rFonts w:hint="eastAsia" w:asciiTheme="minorEastAsia" w:hAnsiTheme="minorEastAsia" w:eastAsiaTheme="minorEastAsia" w:cstheme="minorEastAsia"/>
                <w:color w:val="auto"/>
                <w:sz w:val="18"/>
                <w:szCs w:val="18"/>
                <w:lang w:val="en-US" w:eastAsia="zh-CN"/>
              </w:rPr>
              <w:t>0</w:t>
            </w:r>
            <w:r>
              <w:rPr>
                <w:rFonts w:hint="eastAsia" w:asciiTheme="minorEastAsia" w:hAnsiTheme="minorEastAsia" w:eastAsiaTheme="minorEastAsia" w:cstheme="minorEastAsia"/>
                <w:color w:val="auto"/>
                <w:sz w:val="18"/>
                <w:szCs w:val="18"/>
              </w:rPr>
              <w:t>%</w:t>
            </w:r>
          </w:p>
        </w:tc>
        <w:tc>
          <w:tcPr>
            <w:tcW w:w="1012" w:type="dxa"/>
            <w:noWrap w:val="0"/>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30分</w:t>
            </w:r>
          </w:p>
        </w:tc>
        <w:tc>
          <w:tcPr>
            <w:tcW w:w="4985" w:type="dxa"/>
            <w:tcBorders>
              <w:bottom w:val="single" w:color="auto" w:sz="4" w:space="0"/>
            </w:tcBorders>
            <w:noWrap w:val="0"/>
            <w:vAlign w:val="center"/>
          </w:tcPr>
          <w:p>
            <w:pPr>
              <w:pStyle w:val="2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156" w:beforeAutospacing="0" w:after="0" w:afterAutospacing="0" w:line="0" w:lineRule="atLeast"/>
              <w:ind w:left="0" w:right="0" w:firstLine="480"/>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根据投标产品对招标文件具体</w:t>
            </w:r>
            <w:r>
              <w:rPr>
                <w:rFonts w:hint="eastAsia" w:asciiTheme="minorEastAsia" w:hAnsiTheme="minorEastAsia" w:eastAsiaTheme="minorEastAsia" w:cstheme="minorEastAsia"/>
                <w:color w:val="000000"/>
                <w:sz w:val="18"/>
                <w:szCs w:val="18"/>
                <w:lang w:eastAsia="zh-CN"/>
              </w:rPr>
              <w:t>技术服务</w:t>
            </w:r>
            <w:r>
              <w:rPr>
                <w:rFonts w:hint="eastAsia" w:asciiTheme="minorEastAsia" w:hAnsiTheme="minorEastAsia" w:eastAsiaTheme="minorEastAsia" w:cstheme="minorEastAsia"/>
                <w:color w:val="000000"/>
                <w:sz w:val="18"/>
                <w:szCs w:val="18"/>
              </w:rPr>
              <w:t>的响应程度：全部响应即满足招标文件技术</w:t>
            </w:r>
            <w:r>
              <w:rPr>
                <w:rFonts w:hint="eastAsia" w:asciiTheme="minorEastAsia" w:hAnsiTheme="minorEastAsia" w:eastAsiaTheme="minorEastAsia" w:cstheme="minorEastAsia"/>
                <w:color w:val="000000"/>
                <w:sz w:val="18"/>
                <w:szCs w:val="18"/>
                <w:lang w:eastAsia="zh-CN"/>
              </w:rPr>
              <w:t>服务</w:t>
            </w:r>
            <w:r>
              <w:rPr>
                <w:rFonts w:hint="eastAsia" w:asciiTheme="minorEastAsia" w:hAnsiTheme="minorEastAsia" w:eastAsiaTheme="minorEastAsia" w:cstheme="minorEastAsia"/>
                <w:color w:val="000000"/>
                <w:sz w:val="18"/>
                <w:szCs w:val="18"/>
              </w:rPr>
              <w:t>要求等的得3</w:t>
            </w:r>
            <w:r>
              <w:rPr>
                <w:rFonts w:hint="eastAsia" w:asciiTheme="minorEastAsia" w:hAnsiTheme="minorEastAsia" w:eastAsiaTheme="minorEastAsia" w:cstheme="minorEastAsia"/>
                <w:color w:val="000000"/>
                <w:sz w:val="18"/>
                <w:szCs w:val="18"/>
                <w:lang w:val="en-US" w:eastAsia="zh-CN"/>
              </w:rPr>
              <w:t>0</w:t>
            </w:r>
            <w:r>
              <w:rPr>
                <w:rFonts w:hint="eastAsia" w:asciiTheme="minorEastAsia" w:hAnsiTheme="minorEastAsia" w:eastAsiaTheme="minorEastAsia" w:cstheme="minorEastAsia"/>
                <w:color w:val="000000"/>
                <w:sz w:val="18"/>
                <w:szCs w:val="18"/>
              </w:rPr>
              <w:t>分，正偏离不加分。负偏离的每项扣6分，扣完为止。</w:t>
            </w:r>
          </w:p>
          <w:p>
            <w:pPr>
              <w:pStyle w:val="2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b/>
                <w:color w:val="000000"/>
                <w:sz w:val="18"/>
                <w:szCs w:val="18"/>
              </w:rPr>
              <w:t>本项最高得</w:t>
            </w:r>
            <w:r>
              <w:rPr>
                <w:rFonts w:hint="eastAsia" w:asciiTheme="minorEastAsia" w:hAnsiTheme="minorEastAsia" w:eastAsiaTheme="minorEastAsia" w:cstheme="minorEastAsia"/>
                <w:b/>
                <w:color w:val="000000"/>
                <w:sz w:val="18"/>
                <w:szCs w:val="18"/>
                <w:lang w:val="en-US" w:eastAsia="zh-CN"/>
              </w:rPr>
              <w:t>30</w:t>
            </w:r>
            <w:r>
              <w:rPr>
                <w:rFonts w:hint="eastAsia" w:asciiTheme="minorEastAsia" w:hAnsiTheme="minorEastAsia" w:eastAsiaTheme="minorEastAsia" w:cstheme="minorEastAsia"/>
                <w:b/>
                <w:color w:val="000000"/>
                <w:sz w:val="18"/>
                <w:szCs w:val="18"/>
              </w:rPr>
              <w:t>分</w:t>
            </w:r>
          </w:p>
        </w:tc>
        <w:tc>
          <w:tcPr>
            <w:tcW w:w="1864" w:type="dxa"/>
            <w:noWrap w:val="0"/>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标▲部分内容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361" w:type="dxa"/>
            <w:noWrap w:val="0"/>
            <w:vAlign w:val="center"/>
          </w:tcPr>
          <w:p>
            <w:pP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w:t>
            </w:r>
          </w:p>
        </w:tc>
        <w:tc>
          <w:tcPr>
            <w:tcW w:w="978" w:type="dxa"/>
            <w:noWrap w:val="0"/>
            <w:vAlign w:val="center"/>
          </w:tcPr>
          <w:p>
            <w:pPr>
              <w:pStyle w:val="2"/>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rPr>
              <w:t>产品综合性能评价</w:t>
            </w:r>
            <w:r>
              <w:rPr>
                <w:rFonts w:hint="eastAsia" w:asciiTheme="minorEastAsia" w:hAnsiTheme="minorEastAsia" w:eastAsiaTheme="minorEastAsia" w:cstheme="minorEastAsia"/>
                <w:color w:val="000000"/>
                <w:sz w:val="18"/>
                <w:szCs w:val="18"/>
                <w:lang w:val="en-US" w:eastAsia="zh-CN"/>
              </w:rPr>
              <w:t>10%</w:t>
            </w:r>
          </w:p>
        </w:tc>
        <w:tc>
          <w:tcPr>
            <w:tcW w:w="1012" w:type="dxa"/>
            <w:noWrap w:val="0"/>
            <w:vAlign w:val="center"/>
          </w:tcPr>
          <w:p>
            <w:pPr>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10分</w:t>
            </w:r>
          </w:p>
        </w:tc>
        <w:tc>
          <w:tcPr>
            <w:tcW w:w="4985" w:type="dxa"/>
            <w:tcBorders>
              <w:bottom w:val="single" w:color="auto" w:sz="4" w:space="0"/>
            </w:tcBorders>
            <w:noWrap w:val="0"/>
            <w:vAlign w:val="center"/>
          </w:tcPr>
          <w:p>
            <w:pPr>
              <w:pStyle w:val="2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rFonts w:hint="eastAsia" w:asciiTheme="minorEastAsia" w:hAnsiTheme="minorEastAsia" w:eastAsiaTheme="minorEastAsia" w:cstheme="minorEastAsia"/>
                <w:b/>
                <w:color w:val="000000"/>
                <w:sz w:val="18"/>
                <w:szCs w:val="18"/>
                <w:lang w:eastAsia="zh-CN"/>
              </w:rPr>
            </w:pPr>
            <w:bookmarkStart w:id="43" w:name="OLE_LINK11"/>
            <w:r>
              <w:rPr>
                <w:rFonts w:hint="eastAsia" w:asciiTheme="minorEastAsia" w:hAnsiTheme="minorEastAsia" w:eastAsiaTheme="minorEastAsia" w:cstheme="minorEastAsia"/>
                <w:color w:val="000000"/>
                <w:sz w:val="18"/>
                <w:szCs w:val="18"/>
              </w:rPr>
              <w:t>产品综合性能评价</w:t>
            </w:r>
            <w:bookmarkEnd w:id="43"/>
            <w:r>
              <w:rPr>
                <w:rFonts w:hint="eastAsia" w:asciiTheme="minorEastAsia" w:hAnsiTheme="minorEastAsia" w:eastAsiaTheme="minorEastAsia" w:cstheme="minorEastAsia"/>
                <w:color w:val="000000"/>
                <w:sz w:val="18"/>
                <w:szCs w:val="18"/>
              </w:rPr>
              <w:t>：由评委根据投标单位所投</w:t>
            </w:r>
            <w:r>
              <w:rPr>
                <w:rFonts w:hint="eastAsia" w:asciiTheme="minorEastAsia" w:hAnsiTheme="minorEastAsia" w:eastAsiaTheme="minorEastAsia" w:cstheme="minorEastAsia"/>
                <w:color w:val="000000"/>
                <w:sz w:val="18"/>
                <w:szCs w:val="18"/>
                <w:lang w:eastAsia="zh-CN"/>
              </w:rPr>
              <w:t>产品</w:t>
            </w:r>
            <w:r>
              <w:rPr>
                <w:rFonts w:hint="eastAsia" w:asciiTheme="minorEastAsia" w:hAnsiTheme="minorEastAsia" w:eastAsiaTheme="minorEastAsia" w:cstheme="minorEastAsia"/>
                <w:color w:val="000000"/>
                <w:sz w:val="18"/>
                <w:szCs w:val="18"/>
              </w:rPr>
              <w:t>的配置选型及品牌、所投产品的设计、制造以及院内前期调研情况等因素，结合投标文件进行评审。产品综合性能优于招标文件要求</w:t>
            </w:r>
            <w:r>
              <w:rPr>
                <w:rFonts w:hint="eastAsia" w:asciiTheme="minorEastAsia" w:hAnsiTheme="minorEastAsia" w:eastAsiaTheme="minorEastAsia" w:cstheme="minorEastAsia"/>
                <w:color w:val="000000"/>
                <w:sz w:val="18"/>
                <w:szCs w:val="18"/>
                <w:lang w:eastAsia="zh-CN"/>
              </w:rPr>
              <w:t>视实际情况得</w:t>
            </w:r>
            <w:r>
              <w:rPr>
                <w:rFonts w:hint="eastAsia" w:asciiTheme="minorEastAsia" w:hAnsiTheme="minorEastAsia" w:eastAsiaTheme="minorEastAsia" w:cstheme="minorEastAsia"/>
                <w:color w:val="000000"/>
                <w:sz w:val="18"/>
                <w:szCs w:val="18"/>
                <w:lang w:val="en-US" w:eastAsia="zh-CN"/>
              </w:rPr>
              <w:t>6-10</w:t>
            </w:r>
            <w:r>
              <w:rPr>
                <w:rFonts w:hint="eastAsia" w:asciiTheme="minorEastAsia" w:hAnsiTheme="minorEastAsia" w:eastAsiaTheme="minorEastAsia" w:cstheme="minorEastAsia"/>
                <w:color w:val="000000"/>
                <w:sz w:val="18"/>
                <w:szCs w:val="18"/>
              </w:rPr>
              <w:t>分；符合招标文件要求得</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rPr>
              <w:t>分；不能完全响应招标文件要求视实际情况得1-</w:t>
            </w: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rPr>
              <w:t>分</w:t>
            </w:r>
            <w:r>
              <w:rPr>
                <w:rFonts w:hint="eastAsia" w:asciiTheme="minorEastAsia" w:hAnsiTheme="minorEastAsia" w:eastAsiaTheme="minorEastAsia" w:cstheme="minorEastAsia"/>
                <w:color w:val="000000"/>
                <w:sz w:val="18"/>
                <w:szCs w:val="18"/>
                <w:lang w:eastAsia="zh-CN"/>
              </w:rPr>
              <w:t>；</w:t>
            </w:r>
          </w:p>
        </w:tc>
        <w:tc>
          <w:tcPr>
            <w:tcW w:w="1864" w:type="dxa"/>
            <w:noWrap w:val="0"/>
            <w:vAlign w:val="center"/>
          </w:tcPr>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000000"/>
                <w:kern w:val="0"/>
                <w:sz w:val="18"/>
                <w:szCs w:val="18"/>
                <w:lang w:val="en-US" w:eastAsia="zh-CN" w:bidi="ar"/>
              </w:rPr>
              <w:t>提供提供生产厂家授权、资质和实物照片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361" w:type="dxa"/>
            <w:noWrap w:val="0"/>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978" w:type="dxa"/>
            <w:noWrap w:val="0"/>
            <w:vAlign w:val="center"/>
          </w:tcPr>
          <w:p>
            <w:pPr>
              <w:pStyle w:val="2"/>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kern w:val="2"/>
                <w:sz w:val="18"/>
                <w:szCs w:val="18"/>
                <w:lang w:val="en-US" w:eastAsia="zh-CN" w:bidi="ar-SA"/>
              </w:rPr>
              <w:t>售后服务方案9</w:t>
            </w:r>
            <w:r>
              <w:rPr>
                <w:rFonts w:hint="eastAsia" w:asciiTheme="minorEastAsia" w:hAnsiTheme="minorEastAsia" w:eastAsiaTheme="minorEastAsia" w:cstheme="minorEastAsia"/>
                <w:color w:val="auto"/>
                <w:sz w:val="18"/>
                <w:szCs w:val="18"/>
                <w:lang w:val="en-US" w:eastAsia="zh-CN"/>
              </w:rPr>
              <w:t>%</w:t>
            </w:r>
          </w:p>
        </w:tc>
        <w:tc>
          <w:tcPr>
            <w:tcW w:w="1012" w:type="dxa"/>
            <w:noWrap w:val="0"/>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9分</w:t>
            </w:r>
          </w:p>
        </w:tc>
        <w:tc>
          <w:tcPr>
            <w:tcW w:w="4985" w:type="dxa"/>
            <w:tcBorders>
              <w:bottom w:val="single" w:color="auto" w:sz="4" w:space="0"/>
            </w:tcBorders>
            <w:noWrap w:val="0"/>
            <w:vAlign w:val="center"/>
          </w:tcPr>
          <w:p>
            <w:pPr>
              <w:pStyle w:val="2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20" w:afterAutospacing="0"/>
              <w:jc w:val="both"/>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针对本项目的招标要求和标准，结合采购人的实际需求，制定售后服务方案，内容包括但不限于：1、针对本项目的售后服务承诺；2、应急预案</w:t>
            </w:r>
            <w:r>
              <w:rPr>
                <w:rFonts w:hint="eastAsia" w:asciiTheme="minorEastAsia" w:hAnsiTheme="minorEastAsia" w:eastAsiaTheme="minorEastAsia" w:cstheme="minorEastAsia"/>
                <w:color w:val="000000"/>
                <w:sz w:val="18"/>
                <w:szCs w:val="18"/>
                <w:lang w:eastAsia="zh-CN"/>
              </w:rPr>
              <w:t>及措施安排</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3、提供配送服务方案，</w:t>
            </w:r>
            <w:r>
              <w:rPr>
                <w:rFonts w:hint="eastAsia" w:asciiTheme="minorEastAsia" w:hAnsiTheme="minorEastAsia" w:eastAsiaTheme="minorEastAsia" w:cstheme="minorEastAsia"/>
                <w:color w:val="000000"/>
                <w:sz w:val="18"/>
                <w:szCs w:val="18"/>
              </w:rPr>
              <w:t>方案内容齐全且内容完全满足本项目</w:t>
            </w:r>
            <w:r>
              <w:rPr>
                <w:rFonts w:hint="eastAsia" w:asciiTheme="minorEastAsia" w:hAnsiTheme="minorEastAsia" w:eastAsiaTheme="minorEastAsia" w:cstheme="minorEastAsia"/>
                <w:color w:val="000000"/>
                <w:sz w:val="18"/>
                <w:szCs w:val="18"/>
                <w:lang w:eastAsia="zh-CN"/>
              </w:rPr>
              <w:t>最高</w:t>
            </w:r>
            <w:r>
              <w:rPr>
                <w:rFonts w:hint="eastAsia" w:asciiTheme="minorEastAsia" w:hAnsiTheme="minorEastAsia" w:eastAsiaTheme="minorEastAsia" w:cstheme="minorEastAsia"/>
                <w:color w:val="000000"/>
                <w:sz w:val="18"/>
                <w:szCs w:val="18"/>
              </w:rPr>
              <w:t>得</w:t>
            </w:r>
            <w:r>
              <w:rPr>
                <w:rFonts w:hint="eastAsia" w:asciiTheme="minorEastAsia" w:hAnsiTheme="minorEastAsia" w:eastAsiaTheme="minorEastAsia" w:cstheme="minorEastAsia"/>
                <w:color w:val="000000"/>
                <w:sz w:val="18"/>
                <w:szCs w:val="18"/>
                <w:lang w:val="en-US" w:eastAsia="zh-CN"/>
              </w:rPr>
              <w:t>9</w:t>
            </w:r>
            <w:r>
              <w:rPr>
                <w:rFonts w:hint="eastAsia" w:asciiTheme="minorEastAsia" w:hAnsiTheme="minorEastAsia" w:eastAsiaTheme="minorEastAsia" w:cstheme="minorEastAsia"/>
                <w:color w:val="000000"/>
                <w:sz w:val="18"/>
                <w:szCs w:val="18"/>
              </w:rPr>
              <w:t>分，每有一项内容存在不足或缺陷扣</w:t>
            </w:r>
            <w:r>
              <w:rPr>
                <w:rFonts w:hint="eastAsia" w:asciiTheme="minorEastAsia" w:hAnsiTheme="minorEastAsia" w:eastAsiaTheme="minorEastAsia" w:cstheme="minorEastAsia"/>
                <w:color w:val="000000"/>
                <w:sz w:val="18"/>
                <w:szCs w:val="18"/>
                <w:lang w:val="en-US" w:eastAsia="zh-CN"/>
              </w:rPr>
              <w:t>1</w:t>
            </w:r>
            <w:r>
              <w:rPr>
                <w:rFonts w:hint="eastAsia" w:asciiTheme="minorEastAsia" w:hAnsiTheme="minorEastAsia" w:eastAsiaTheme="minorEastAsia" w:cstheme="minorEastAsia"/>
                <w:color w:val="000000"/>
                <w:sz w:val="18"/>
                <w:szCs w:val="18"/>
              </w:rPr>
              <w:t xml:space="preserve">分，直至本项扣完为止。 </w:t>
            </w:r>
          </w:p>
          <w:p>
            <w:pPr>
              <w:pStyle w:val="2"/>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sz w:val="18"/>
                <w:szCs w:val="18"/>
              </w:rPr>
              <w:t>注：“内容存在不足或缺陷”是指：1本项目提供的方案中引用法律、规范、标准存在失效或错误；2非专门针对本项目或内容与本项目需求无关；3内容前后逻辑错误；4复制或套用其他项目内容；5仅有框架或标题的；6存在项目名称错误、地点区域错误。以上任意一种情形。</w:t>
            </w:r>
          </w:p>
        </w:tc>
        <w:tc>
          <w:tcPr>
            <w:tcW w:w="1864" w:type="dxa"/>
            <w:noWrap w:val="0"/>
            <w:vAlign w:val="center"/>
          </w:tcPr>
          <w:p>
            <w:pPr>
              <w:rPr>
                <w:rFonts w:hint="eastAsia" w:asciiTheme="minorEastAsia" w:hAnsiTheme="minorEastAsia" w:eastAsiaTheme="minorEastAsia" w:cs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361" w:type="dxa"/>
            <w:noWrap w:val="0"/>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w:t>
            </w:r>
          </w:p>
        </w:tc>
        <w:tc>
          <w:tcPr>
            <w:tcW w:w="978"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eastAsia="zh-CN"/>
              </w:rPr>
              <w:t>履约能力</w:t>
            </w:r>
            <w:r>
              <w:rPr>
                <w:rFonts w:hint="eastAsia" w:asciiTheme="minorEastAsia" w:hAnsiTheme="minorEastAsia" w:eastAsiaTheme="minorEastAsia" w:cstheme="minorEastAsia"/>
                <w:color w:val="auto"/>
                <w:sz w:val="18"/>
                <w:szCs w:val="18"/>
                <w:lang w:val="en-US" w:eastAsia="zh-CN"/>
              </w:rPr>
              <w:t>9%</w:t>
            </w:r>
          </w:p>
        </w:tc>
        <w:tc>
          <w:tcPr>
            <w:tcW w:w="1012"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val="en-US" w:eastAsia="zh-CN"/>
              </w:rPr>
              <w:t>9分</w:t>
            </w:r>
          </w:p>
        </w:tc>
        <w:tc>
          <w:tcPr>
            <w:tcW w:w="4985" w:type="dxa"/>
            <w:noWrap w:val="0"/>
            <w:vAlign w:val="center"/>
          </w:tcPr>
          <w:p>
            <w:pPr>
              <w:pStyle w:val="2"/>
              <w:ind w:firstLine="360" w:firstLineChars="200"/>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
              </w:rPr>
              <w:t>供应商提供近3年内类似项目业绩，每提供1个类似业绩得3分，最多得9分（提供有效合同复印件或者中标（成交）通知书）</w:t>
            </w:r>
            <w:r>
              <w:rPr>
                <w:rFonts w:hint="eastAsia" w:asciiTheme="minorEastAsia" w:hAnsiTheme="minorEastAsia" w:eastAsiaTheme="minorEastAsia" w:cstheme="minorEastAsia"/>
                <w:b/>
                <w:bCs/>
                <w:color w:val="auto"/>
                <w:sz w:val="18"/>
                <w:szCs w:val="18"/>
                <w:lang w:val="en-US" w:eastAsia="zh-CN"/>
              </w:rPr>
              <w:t>本项最高得9分</w:t>
            </w:r>
          </w:p>
        </w:tc>
        <w:tc>
          <w:tcPr>
            <w:tcW w:w="1864" w:type="dxa"/>
            <w:noWrap w:val="0"/>
            <w:vAlign w:val="center"/>
          </w:tcPr>
          <w:p>
            <w:pPr>
              <w:rPr>
                <w:rFonts w:hint="eastAsia" w:asciiTheme="minorEastAsia" w:hAnsiTheme="minorEastAsia" w:eastAsiaTheme="minorEastAsia" w:cs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 w:hRule="atLeast"/>
        </w:trPr>
        <w:tc>
          <w:tcPr>
            <w:tcW w:w="361" w:type="dxa"/>
            <w:noWrap w:val="0"/>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w:t>
            </w:r>
          </w:p>
        </w:tc>
        <w:tc>
          <w:tcPr>
            <w:tcW w:w="978"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 xml:space="preserve">响应文件的规范性 </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w:t>
            </w:r>
          </w:p>
        </w:tc>
        <w:tc>
          <w:tcPr>
            <w:tcW w:w="1012" w:type="dxa"/>
            <w:noWrap w:val="0"/>
            <w:vAlign w:val="center"/>
          </w:tcPr>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color w:val="auto"/>
                <w:sz w:val="18"/>
                <w:szCs w:val="18"/>
                <w:lang w:val="en-US" w:eastAsia="zh-CN"/>
              </w:rPr>
              <w:t>2分</w:t>
            </w:r>
          </w:p>
        </w:tc>
        <w:tc>
          <w:tcPr>
            <w:tcW w:w="4985" w:type="dxa"/>
            <w:noWrap w:val="0"/>
            <w:vAlign w:val="center"/>
          </w:tcPr>
          <w:p>
            <w:pPr>
              <w:pStyle w:val="2"/>
              <w:rPr>
                <w:rFonts w:hint="eastAsia" w:asciiTheme="minorEastAsia" w:hAnsiTheme="minorEastAsia" w:eastAsiaTheme="minorEastAsia" w:cstheme="minorEastAsia"/>
                <w:b/>
                <w:bCs/>
                <w:color w:val="auto"/>
                <w:sz w:val="18"/>
                <w:szCs w:val="18"/>
                <w:lang w:val="en-US" w:eastAsia="zh-CN"/>
              </w:rPr>
            </w:pPr>
            <w:r>
              <w:rPr>
                <w:rFonts w:hint="eastAsia" w:asciiTheme="minorEastAsia" w:hAnsiTheme="minorEastAsia" w:eastAsiaTheme="minorEastAsia" w:cstheme="minorEastAsia"/>
                <w:color w:val="auto"/>
                <w:sz w:val="18"/>
                <w:szCs w:val="18"/>
              </w:rPr>
              <w:t>响应文件制作规范，没有细微偏差情形的得</w:t>
            </w: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分，有一项细微偏差扣</w:t>
            </w:r>
            <w:r>
              <w:rPr>
                <w:rFonts w:hint="eastAsia" w:asciiTheme="minorEastAsia" w:hAnsiTheme="minorEastAsia" w:eastAsiaTheme="minorEastAsia" w:cstheme="minorEastAsia"/>
                <w:color w:val="auto"/>
                <w:sz w:val="18"/>
                <w:szCs w:val="18"/>
                <w:lang w:val="en-US" w:eastAsia="zh-CN"/>
              </w:rPr>
              <w:t>0.5</w:t>
            </w:r>
            <w:r>
              <w:rPr>
                <w:rFonts w:hint="eastAsia" w:asciiTheme="minorEastAsia" w:hAnsiTheme="minorEastAsia" w:eastAsiaTheme="minorEastAsia" w:cstheme="minorEastAsia"/>
                <w:color w:val="auto"/>
                <w:sz w:val="18"/>
                <w:szCs w:val="18"/>
              </w:rPr>
              <w:t>分，扣完为止</w:t>
            </w:r>
            <w:r>
              <w:rPr>
                <w:rFonts w:hint="eastAsia" w:asciiTheme="minorEastAsia" w:hAnsiTheme="minorEastAsia" w:eastAsiaTheme="minorEastAsia" w:cstheme="minorEastAsia"/>
                <w:color w:val="auto"/>
                <w:sz w:val="18"/>
                <w:szCs w:val="18"/>
                <w:lang w:eastAsia="zh-CN"/>
              </w:rPr>
              <w:t>。</w:t>
            </w:r>
          </w:p>
          <w:p>
            <w:pPr>
              <w:pStyle w:val="2"/>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color w:val="auto"/>
                <w:sz w:val="18"/>
                <w:szCs w:val="18"/>
                <w:lang w:val="en-US" w:eastAsia="zh-CN"/>
              </w:rPr>
              <w:t>本项最高得2分</w:t>
            </w:r>
          </w:p>
        </w:tc>
        <w:tc>
          <w:tcPr>
            <w:tcW w:w="1864"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响应文件采用A4纸张规格、字迹清晰、书写规范、装订牢靠精美、正副本齐全且内容一致、密封规范、签字签章无遗漏、条理清晰明了</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rPr>
              <w:t>以比选响应文件为准</w:t>
            </w:r>
          </w:p>
        </w:tc>
      </w:tr>
    </w:tbl>
    <w:p>
      <w:pPr>
        <w:jc w:val="center"/>
        <w:rPr>
          <w:rFonts w:hint="eastAsia" w:asciiTheme="minorEastAsia" w:hAnsiTheme="minorEastAsia" w:eastAsiaTheme="minorEastAsia" w:cstheme="minorEastAsia"/>
          <w:b/>
          <w:sz w:val="24"/>
          <w:szCs w:val="24"/>
        </w:rPr>
      </w:pPr>
      <w:bookmarkStart w:id="44" w:name="_Toc321063835"/>
      <w:bookmarkStart w:id="45" w:name="_Toc508279829"/>
    </w:p>
    <w:p>
      <w:pPr>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响应文件封面</w:t>
      </w:r>
    </w:p>
    <w:p>
      <w:pPr>
        <w:jc w:val="center"/>
        <w:rPr>
          <w:rFonts w:hint="eastAsia" w:asciiTheme="minorEastAsia" w:hAnsiTheme="minorEastAsia" w:eastAsiaTheme="minorEastAsia" w:cstheme="minorEastAsia"/>
          <w:b/>
          <w:bCs w:val="0"/>
          <w:sz w:val="52"/>
          <w:szCs w:val="52"/>
          <w:lang w:val="en-US" w:eastAsia="zh-CN"/>
        </w:rPr>
      </w:pPr>
      <w:r>
        <w:rPr>
          <w:rFonts w:hint="eastAsia" w:asciiTheme="minorEastAsia" w:hAnsiTheme="minorEastAsia" w:eastAsiaTheme="minorEastAsia" w:cstheme="minorEastAsia"/>
          <w:b/>
          <w:bCs w:val="0"/>
          <w:sz w:val="52"/>
          <w:szCs w:val="52"/>
          <w:lang w:val="en-US" w:eastAsia="zh-CN"/>
        </w:rPr>
        <w:t>鼻腔微波治疗仪、医用婴儿车医疗设备采购项目</w:t>
      </w:r>
      <w:bookmarkStart w:id="46" w:name="_Toc508204140"/>
      <w:bookmarkStart w:id="47" w:name="_Toc508204212"/>
      <w:bookmarkStart w:id="48" w:name="_Toc508279828"/>
      <w:bookmarkStart w:id="49" w:name="_Toc321063831"/>
    </w:p>
    <w:p>
      <w:pPr>
        <w:pStyle w:val="2"/>
        <w:rPr>
          <w:rFonts w:hint="eastAsia"/>
        </w:rPr>
      </w:pPr>
    </w:p>
    <w:p>
      <w:pPr>
        <w:pStyle w:val="4"/>
        <w:spacing w:before="156" w:after="156" w:line="240" w:lineRule="atLeast"/>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响</w:t>
      </w:r>
    </w:p>
    <w:p>
      <w:pPr>
        <w:pStyle w:val="4"/>
        <w:spacing w:before="156" w:after="156" w:line="240" w:lineRule="atLeast"/>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应</w:t>
      </w:r>
    </w:p>
    <w:p>
      <w:pPr>
        <w:pStyle w:val="4"/>
        <w:spacing w:before="156" w:after="156" w:line="240" w:lineRule="atLeast"/>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文</w:t>
      </w:r>
    </w:p>
    <w:p>
      <w:pPr>
        <w:pStyle w:val="4"/>
        <w:spacing w:before="156" w:after="156" w:line="240" w:lineRule="atLeast"/>
        <w:jc w:val="center"/>
        <w:rPr>
          <w:rFonts w:hint="eastAsia" w:asciiTheme="minorEastAsia" w:hAnsiTheme="minorEastAsia" w:eastAsiaTheme="minorEastAsia" w:cstheme="minorEastAsia"/>
          <w:b/>
          <w:bCs w:val="0"/>
          <w:sz w:val="52"/>
          <w:szCs w:val="52"/>
        </w:rPr>
      </w:pPr>
      <w:r>
        <w:rPr>
          <w:rFonts w:hint="eastAsia" w:asciiTheme="minorEastAsia" w:hAnsiTheme="minorEastAsia" w:eastAsiaTheme="minorEastAsia" w:cstheme="minorEastAsia"/>
          <w:b/>
          <w:bCs w:val="0"/>
          <w:sz w:val="52"/>
          <w:szCs w:val="52"/>
        </w:rPr>
        <w:t>件</w:t>
      </w:r>
      <w:bookmarkEnd w:id="46"/>
      <w:bookmarkEnd w:id="47"/>
      <w:bookmarkEnd w:id="48"/>
      <w:bookmarkEnd w:id="49"/>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rPr>
      </w:pPr>
    </w:p>
    <w:p>
      <w:pPr>
        <w:spacing w:before="312" w:beforeLines="100" w:after="312" w:afterLines="10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项目名称：成都市新都区妇幼保健院</w:t>
      </w:r>
      <w:r>
        <w:rPr>
          <w:rFonts w:hint="eastAsia" w:asciiTheme="minorEastAsia" w:hAnsiTheme="minorEastAsia" w:eastAsiaTheme="minorEastAsia" w:cstheme="minorEastAsia"/>
          <w:b/>
          <w:bCs/>
          <w:sz w:val="28"/>
          <w:szCs w:val="28"/>
          <w:lang w:val="en-US" w:eastAsia="zh-CN"/>
        </w:rPr>
        <w:t>鼻腔微波治疗仪、医用婴儿车医疗设备采购项目</w:t>
      </w:r>
    </w:p>
    <w:p>
      <w:pPr>
        <w:pStyle w:val="2"/>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项目编号:XDF</w:t>
      </w:r>
      <w:r>
        <w:rPr>
          <w:rFonts w:hint="eastAsia" w:asciiTheme="minorEastAsia" w:hAnsiTheme="minorEastAsia" w:eastAsiaTheme="minorEastAsia" w:cstheme="minorEastAsia"/>
          <w:b/>
          <w:bCs/>
          <w:sz w:val="28"/>
          <w:szCs w:val="28"/>
          <w:lang w:val="en-US" w:eastAsia="zh-CN"/>
        </w:rPr>
        <w:t>Y</w:t>
      </w:r>
      <w:r>
        <w:rPr>
          <w:rFonts w:hint="eastAsia" w:asciiTheme="minorEastAsia" w:hAnsiTheme="minorEastAsia" w:eastAsiaTheme="minorEastAsia" w:cstheme="minorEastAsia"/>
          <w:b/>
          <w:bCs/>
          <w:sz w:val="28"/>
          <w:szCs w:val="28"/>
        </w:rPr>
        <w:t>202</w:t>
      </w:r>
      <w:r>
        <w:rPr>
          <w:rFonts w:hint="eastAsia" w:asciiTheme="minorEastAsia" w:hAnsiTheme="minorEastAsia" w:eastAsiaTheme="minorEastAsia" w:cstheme="minorEastAsia"/>
          <w:b/>
          <w:bCs/>
          <w:sz w:val="28"/>
          <w:szCs w:val="28"/>
          <w:lang w:val="en-US" w:eastAsia="zh-CN"/>
        </w:rPr>
        <w:t>5</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sz w:val="28"/>
          <w:szCs w:val="28"/>
          <w:lang w:val="en-US" w:eastAsia="zh-CN"/>
        </w:rPr>
        <w:t>10</w:t>
      </w:r>
    </w:p>
    <w:p>
      <w:pPr>
        <w:spacing w:before="312" w:beforeLines="100" w:after="312" w:afterLines="1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投标人名称（盖章）</w:t>
      </w:r>
      <w:r>
        <w:rPr>
          <w:rFonts w:hint="eastAsia" w:asciiTheme="minorEastAsia" w:hAnsiTheme="minorEastAsia" w:eastAsiaTheme="minorEastAsia" w:cstheme="minorEastAsia"/>
          <w:sz w:val="28"/>
          <w:szCs w:val="28"/>
        </w:rPr>
        <w:t>：</w:t>
      </w:r>
    </w:p>
    <w:p>
      <w:pPr>
        <w:spacing w:before="312" w:beforeLines="100" w:after="312" w:afterLines="100"/>
        <w:jc w:val="both"/>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法定代表人或其代理人（签字或者加盖个人名章）：</w:t>
      </w:r>
    </w:p>
    <w:p>
      <w:pPr>
        <w:spacing w:before="312" w:beforeLines="100" w:after="312" w:afterLines="100"/>
        <w:jc w:val="both"/>
        <w:rPr>
          <w:rFonts w:hint="eastAsia"/>
        </w:rPr>
      </w:pPr>
      <w:r>
        <w:rPr>
          <w:rFonts w:hint="eastAsia" w:asciiTheme="minorEastAsia" w:hAnsiTheme="minorEastAsia" w:eastAsiaTheme="minorEastAsia" w:cstheme="minorEastAsia"/>
          <w:b/>
          <w:bCs/>
          <w:sz w:val="28"/>
          <w:szCs w:val="28"/>
        </w:rPr>
        <w:t>日    期</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年   月   日</w:t>
      </w:r>
    </w:p>
    <w:bookmarkEnd w:id="44"/>
    <w:bookmarkEnd w:id="45"/>
    <w:p>
      <w:pPr>
        <w:pStyle w:val="4"/>
        <w:spacing w:before="156" w:after="156"/>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一、参与比选声明（实质性要求）</w:t>
      </w:r>
      <w:bookmarkStart w:id="54" w:name="_GoBack"/>
      <w:bookmarkEnd w:id="54"/>
    </w:p>
    <w:p>
      <w:pPr>
        <w:adjustRightInd w:val="0"/>
        <w:spacing w:beforeLines="0" w:afterLines="0" w:line="500" w:lineRule="exact"/>
        <w:ind w:firstLine="480" w:firstLineChars="200"/>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z w:val="24"/>
          <w:szCs w:val="24"/>
        </w:rPr>
        <w:t>成都市新都区妇幼保健院</w:t>
      </w:r>
      <w:r>
        <w:rPr>
          <w:rFonts w:hint="eastAsia" w:asciiTheme="minorEastAsia" w:hAnsiTheme="minorEastAsia" w:eastAsiaTheme="minorEastAsia" w:cstheme="minorEastAsia"/>
          <w:spacing w:val="8"/>
          <w:sz w:val="24"/>
          <w:szCs w:val="24"/>
        </w:rPr>
        <w:t>：</w:t>
      </w:r>
    </w:p>
    <w:p>
      <w:pPr>
        <w:pStyle w:val="14"/>
        <w:spacing w:beforeLines="0" w:afterLines="0" w:line="50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我方自愿参加贵公司组织的本次比选活动。为此，我方向贵单位作如下保证：</w:t>
      </w:r>
    </w:p>
    <w:p>
      <w:pPr>
        <w:numPr>
          <w:ilvl w:val="0"/>
          <w:numId w:val="2"/>
        </w:num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我方已认真阅读比选文件的全部内容，对本次采购将作出实质性响应，并且不恶意报价（明显高于市场价格或者低于成本价）。</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2、我方接受投标人须知的各项要求，自行承担所有与参与本次比选有关的费用，承诺其在比选有效期限内对我方具有约束力。</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3、本声明同时为法定代表人授权书性质。授权代表受本公司法定代表人委托，为我方参与比选活动的合法代表，以我方名义全权处理该项目有关比选、报价、签订合同以及执行合同等一切事宜。</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4、我方同意按照贵单位的要求提供与比选、报价有关的一切数据和资料，并确保其真实性和合法性，如提供不齐，责任自负。</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b/>
          <w:sz w:val="24"/>
          <w:szCs w:val="24"/>
        </w:rPr>
        <w:t>本次投标有效期为递交投标响应文件截止之日起90天。</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与本次比选有关的正式通讯为：</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                               邮编：</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                               传真：</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p>
    <w:p>
      <w:pPr>
        <w:adjustRightInd w:val="0"/>
        <w:spacing w:beforeLines="0" w:afterLines="0" w:line="500" w:lineRule="exact"/>
        <w:ind w:firstLine="480" w:firstLineChars="200"/>
        <w:rPr>
          <w:rFonts w:hint="eastAsia" w:asciiTheme="minorEastAsia" w:hAnsiTheme="minorEastAsia" w:eastAsiaTheme="minorEastAsia" w:cstheme="minorEastAsia"/>
          <w:sz w:val="24"/>
          <w:szCs w:val="24"/>
        </w:rPr>
      </w:pPr>
    </w:p>
    <w:p>
      <w:pPr>
        <w:adjustRightInd w:val="0"/>
        <w:spacing w:beforeLines="0" w:afterLines="0"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投标人名称：（盖单位公章）</w:t>
      </w:r>
    </w:p>
    <w:p>
      <w:pPr>
        <w:adjustRightInd w:val="0"/>
        <w:spacing w:beforeLines="0" w:afterLines="0"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法定代表人或授权代表（签字或者加盖个人名章）：</w:t>
      </w:r>
    </w:p>
    <w:p>
      <w:pPr>
        <w:adjustRightInd w:val="0"/>
        <w:spacing w:beforeLines="0" w:afterLines="0"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pStyle w:val="4"/>
        <w:numPr>
          <w:ilvl w:val="0"/>
          <w:numId w:val="3"/>
        </w:numPr>
        <w:spacing w:before="156" w:after="15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相关证明文件格式</w:t>
      </w:r>
    </w:p>
    <w:p>
      <w:pPr>
        <w:widowControl w:val="0"/>
        <w:numPr>
          <w:numId w:val="0"/>
        </w:numPr>
        <w:jc w:val="both"/>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rPr>
      </w:pPr>
    </w:p>
    <w:p>
      <w:pPr>
        <w:spacing w:beforeLines="0" w:afterLines="0" w:line="6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二、</w:t>
      </w:r>
      <w:r>
        <w:rPr>
          <w:rFonts w:hint="eastAsia" w:asciiTheme="minorEastAsia" w:hAnsiTheme="minorEastAsia" w:eastAsiaTheme="minorEastAsia" w:cstheme="minorEastAsia"/>
          <w:b/>
          <w:sz w:val="24"/>
          <w:szCs w:val="24"/>
        </w:rPr>
        <w:t>2-1法定代表人身份证明书</w:t>
      </w:r>
    </w:p>
    <w:p>
      <w:pPr>
        <w:pStyle w:val="11"/>
        <w:spacing w:beforeLines="0" w:afterLines="0" w:line="600" w:lineRule="exact"/>
        <w:ind w:left="420" w:firstLine="540" w:firstLineChars="22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单位名称：</w:t>
      </w:r>
    </w:p>
    <w:p>
      <w:pPr>
        <w:pStyle w:val="11"/>
        <w:spacing w:beforeLines="0" w:afterLines="0" w:line="600" w:lineRule="exact"/>
        <w:ind w:left="420" w:firstLine="540" w:firstLineChars="22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p>
    <w:p>
      <w:pPr>
        <w:pStyle w:val="11"/>
        <w:spacing w:beforeLines="0" w:afterLines="0" w:line="600" w:lineRule="exact"/>
        <w:ind w:left="420" w:firstLine="540" w:firstLineChars="22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姓名：      性别：     年龄：      职务：</w:t>
      </w:r>
    </w:p>
    <w:p>
      <w:pPr>
        <w:pStyle w:val="11"/>
        <w:spacing w:beforeLines="0" w:afterLines="0" w:line="600" w:lineRule="exact"/>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本人系（投标人名称）的法定代表人。就参加贵单位组织的项目编号为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en-US" w:eastAsia="zh-CN"/>
        </w:rPr>
        <w:t xml:space="preserve">     名称    </w:t>
      </w:r>
      <w:r>
        <w:rPr>
          <w:rFonts w:hint="eastAsia" w:asciiTheme="minorEastAsia" w:hAnsiTheme="minorEastAsia" w:eastAsiaTheme="minorEastAsia" w:cstheme="minorEastAsia"/>
          <w:sz w:val="24"/>
          <w:szCs w:val="24"/>
        </w:rPr>
        <w:t>）比选项目的报价，签署上述项目的响应文件及合同的执行、完成、服务，签署合同和处理与之有关的一切事务。</w:t>
      </w:r>
    </w:p>
    <w:p>
      <w:pPr>
        <w:pStyle w:val="11"/>
        <w:spacing w:beforeLines="0" w:afterLines="0" w:line="600" w:lineRule="exact"/>
        <w:ind w:left="420" w:firstLine="540" w:firstLineChars="2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特此证明。</w:t>
      </w:r>
    </w:p>
    <w:p>
      <w:pPr>
        <w:pStyle w:val="11"/>
        <w:spacing w:beforeLines="0" w:afterLines="0" w:line="600" w:lineRule="exact"/>
        <w:ind w:left="420" w:firstLine="540" w:firstLineChars="225"/>
        <w:jc w:val="left"/>
        <w:rPr>
          <w:rFonts w:hint="eastAsia" w:asciiTheme="minorEastAsia" w:hAnsiTheme="minorEastAsia" w:eastAsiaTheme="minorEastAsia" w:cstheme="minorEastAsia"/>
          <w:sz w:val="24"/>
          <w:szCs w:val="24"/>
        </w:rPr>
      </w:pPr>
    </w:p>
    <w:p>
      <w:pPr>
        <w:pStyle w:val="11"/>
        <w:spacing w:beforeLines="0" w:afterLines="0" w:line="600" w:lineRule="exact"/>
        <w:ind w:left="-537" w:leftChars="-256" w:firstLine="616" w:firstLineChars="257"/>
        <w:jc w:val="center"/>
        <w:rPr>
          <w:rFonts w:hint="eastAsia" w:asciiTheme="minorEastAsia" w:hAnsiTheme="minorEastAsia" w:eastAsiaTheme="minorEastAsia" w:cstheme="minorEastAsia"/>
          <w:b/>
          <w:sz w:val="24"/>
          <w:szCs w:val="24"/>
        </w:rPr>
      </w:pPr>
    </w:p>
    <w:p>
      <w:pPr>
        <w:pStyle w:val="11"/>
        <w:spacing w:beforeLines="0" w:afterLines="0" w:line="600" w:lineRule="exact"/>
        <w:ind w:left="-537" w:leftChars="-256" w:firstLine="616" w:firstLineChars="257"/>
        <w:jc w:val="center"/>
        <w:rPr>
          <w:rFonts w:hint="eastAsia" w:asciiTheme="minorEastAsia" w:hAnsiTheme="minorEastAsia" w:eastAsiaTheme="minorEastAsia" w:cstheme="minorEastAsia"/>
          <w:b/>
          <w:sz w:val="24"/>
          <w:szCs w:val="24"/>
        </w:rPr>
      </w:pPr>
    </w:p>
    <w:p>
      <w:pPr>
        <w:pStyle w:val="11"/>
        <w:spacing w:beforeLines="0" w:afterLines="0" w:line="600" w:lineRule="exact"/>
        <w:ind w:left="-537" w:leftChars="-256" w:firstLine="616" w:firstLineChars="257"/>
        <w:jc w:val="center"/>
        <w:rPr>
          <w:rFonts w:hint="eastAsia" w:asciiTheme="minorEastAsia" w:hAnsiTheme="minorEastAsia" w:eastAsiaTheme="minorEastAsia" w:cstheme="minorEastAsia"/>
          <w:b/>
          <w:sz w:val="24"/>
          <w:szCs w:val="24"/>
        </w:rPr>
      </w:pPr>
    </w:p>
    <w:p>
      <w:pPr>
        <w:pStyle w:val="11"/>
        <w:spacing w:beforeLines="0" w:afterLines="0" w:line="600" w:lineRule="exact"/>
        <w:ind w:left="-537" w:leftChars="-256" w:firstLine="616" w:firstLineChars="257"/>
        <w:jc w:val="center"/>
        <w:rPr>
          <w:rFonts w:hint="eastAsia" w:asciiTheme="minorEastAsia" w:hAnsiTheme="minorEastAsia" w:eastAsiaTheme="minorEastAsia" w:cstheme="minorEastAsia"/>
          <w:b/>
          <w:sz w:val="24"/>
          <w:szCs w:val="24"/>
        </w:rPr>
      </w:pPr>
    </w:p>
    <w:p>
      <w:pPr>
        <w:pStyle w:val="11"/>
        <w:spacing w:beforeLines="0" w:afterLines="0" w:line="600" w:lineRule="exact"/>
        <w:ind w:left="-537" w:leftChars="-256" w:firstLine="616" w:firstLineChars="25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（※此处请附法定代表人身份证正反两面复印件※）</w:t>
      </w:r>
    </w:p>
    <w:p>
      <w:pPr>
        <w:spacing w:beforeLines="0" w:afterLines="0" w:line="360" w:lineRule="auto"/>
        <w:rPr>
          <w:rFonts w:hint="eastAsia" w:asciiTheme="minorEastAsia" w:hAnsiTheme="minorEastAsia" w:eastAsiaTheme="minorEastAsia" w:cstheme="minorEastAsia"/>
          <w:sz w:val="24"/>
          <w:szCs w:val="24"/>
        </w:rPr>
      </w:pPr>
    </w:p>
    <w:p>
      <w:pPr>
        <w:adjustRightInd w:val="0"/>
        <w:spacing w:beforeLines="0" w:afterLines="0"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投标人名称：（盖单位公章）</w:t>
      </w:r>
    </w:p>
    <w:p>
      <w:pPr>
        <w:adjustRightInd w:val="0"/>
        <w:spacing w:beforeLines="0" w:afterLines="0"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法定代表人（签字或者加盖个人名章）：</w:t>
      </w:r>
    </w:p>
    <w:p>
      <w:pPr>
        <w:adjustRightInd w:val="0"/>
        <w:spacing w:beforeLines="0" w:afterLines="0"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pStyle w:val="8"/>
        <w:spacing w:before="60" w:beforeLines="0" w:afterLines="0" w:line="600" w:lineRule="exact"/>
        <w:ind w:firstLine="480"/>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b/>
          <w:kern w:val="12"/>
          <w:sz w:val="24"/>
          <w:szCs w:val="24"/>
        </w:rPr>
      </w:pPr>
      <w:bookmarkStart w:id="50" w:name="_4.6__"/>
      <w:bookmarkEnd w:id="50"/>
      <w:r>
        <w:rPr>
          <w:rFonts w:hint="eastAsia" w:asciiTheme="minorEastAsia" w:hAnsiTheme="minorEastAsia" w:eastAsiaTheme="minorEastAsia" w:cstheme="minorEastAsia"/>
          <w:b/>
          <w:kern w:val="12"/>
          <w:sz w:val="24"/>
          <w:szCs w:val="24"/>
        </w:rPr>
        <w:t>注意：法定代表人参加本比选项目报价的，仅须出具此证明书。</w:t>
      </w:r>
    </w:p>
    <w:p>
      <w:pPr>
        <w:spacing w:beforeLines="0" w:afterLines="0"/>
        <w:rPr>
          <w:rFonts w:hint="eastAsia" w:asciiTheme="minorEastAsia" w:hAnsiTheme="minorEastAsia" w:eastAsiaTheme="minorEastAsia" w:cstheme="minorEastAsia"/>
          <w:b/>
          <w:sz w:val="24"/>
          <w:szCs w:val="24"/>
        </w:rPr>
      </w:pPr>
    </w:p>
    <w:p>
      <w:pPr>
        <w:pStyle w:val="2"/>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b/>
          <w:sz w:val="24"/>
          <w:szCs w:val="24"/>
        </w:rPr>
      </w:pPr>
    </w:p>
    <w:p>
      <w:pPr>
        <w:pStyle w:val="2"/>
        <w:rPr>
          <w:rFonts w:hint="eastAsia"/>
        </w:rPr>
      </w:pPr>
    </w:p>
    <w:p>
      <w:pPr>
        <w:spacing w:beforeLines="0" w:afterLines="0" w:line="600" w:lineRule="exact"/>
        <w:jc w:val="center"/>
        <w:rPr>
          <w:rFonts w:hint="eastAsia" w:asciiTheme="minorEastAsia" w:hAnsiTheme="minorEastAsia" w:eastAsiaTheme="minorEastAsia" w:cstheme="minorEastAsia"/>
          <w:b/>
          <w:sz w:val="24"/>
          <w:szCs w:val="24"/>
        </w:rPr>
      </w:pPr>
    </w:p>
    <w:p>
      <w:pPr>
        <w:spacing w:beforeLines="0" w:afterLines="0" w:line="6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2-2法定代表人授权书</w:t>
      </w:r>
    </w:p>
    <w:p>
      <w:pPr>
        <w:spacing w:beforeLines="0" w:afterLines="0"/>
        <w:jc w:val="center"/>
        <w:rPr>
          <w:rFonts w:hint="eastAsia" w:asciiTheme="minorEastAsia" w:hAnsiTheme="minorEastAsia" w:eastAsiaTheme="minorEastAsia" w:cstheme="minorEastAsia"/>
          <w:b/>
          <w:sz w:val="24"/>
          <w:szCs w:val="24"/>
        </w:rPr>
      </w:pPr>
    </w:p>
    <w:p>
      <w:pPr>
        <w:spacing w:beforeLines="0" w:after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spacing w:beforeLines="0" w:after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本授权声明：（单位名称）,（法定代表人姓名、职务）授权（被授权人姓名、职务）为我方参加贵单位</w:t>
      </w:r>
      <w:bookmarkStart w:id="51" w:name="OLE_LINK5"/>
      <w:r>
        <w:rPr>
          <w:rFonts w:hint="eastAsia" w:asciiTheme="minorEastAsia" w:hAnsiTheme="minorEastAsia" w:eastAsiaTheme="minorEastAsia" w:cstheme="minorEastAsia"/>
          <w:sz w:val="24"/>
          <w:szCs w:val="24"/>
          <w:lang w:val="en-US" w:eastAsia="zh-CN"/>
        </w:rPr>
        <w:t>鼻腔微波治疗仪、医用婴儿车医疗设备采购项目</w:t>
      </w:r>
      <w:bookmarkEnd w:id="51"/>
      <w:r>
        <w:rPr>
          <w:rFonts w:hint="eastAsia" w:asciiTheme="minorEastAsia" w:hAnsiTheme="minorEastAsia" w:eastAsiaTheme="minorEastAsia" w:cstheme="minorEastAsia"/>
          <w:sz w:val="24"/>
          <w:szCs w:val="24"/>
        </w:rPr>
        <w:t>（项目编号：XDFY202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）比选活动的合法代表，以我方名义全权处理该项目有关报价、签订合同以及执行合同等一切事宜。</w:t>
      </w:r>
    </w:p>
    <w:p>
      <w:pPr>
        <w:spacing w:beforeLines="0" w:after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特此声明。</w:t>
      </w:r>
    </w:p>
    <w:p>
      <w:pPr>
        <w:spacing w:beforeLines="0" w:afterLines="0" w:line="400" w:lineRule="exact"/>
        <w:ind w:firstLine="480" w:firstLineChars="200"/>
        <w:rPr>
          <w:rFonts w:hint="eastAsia" w:asciiTheme="minorEastAsia" w:hAnsiTheme="minorEastAsia" w:eastAsiaTheme="minorEastAsia" w:cstheme="minorEastAsia"/>
          <w:sz w:val="24"/>
          <w:szCs w:val="24"/>
        </w:rPr>
      </w:pPr>
    </w:p>
    <w:p>
      <w:pPr>
        <w:adjustRightInd w:val="0"/>
        <w:spacing w:beforeLines="0" w:after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投标人名称：（盖单位公章）</w:t>
      </w:r>
    </w:p>
    <w:p>
      <w:pPr>
        <w:adjustRightInd w:val="0"/>
        <w:spacing w:beforeLines="0" w:after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法定代表人（签字或者加盖个人名章）：</w:t>
      </w:r>
    </w:p>
    <w:p>
      <w:pPr>
        <w:adjustRightInd w:val="0"/>
        <w:spacing w:beforeLines="0" w:afterLines="0"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授权代表（签字或者加盖个人名章）：</w:t>
      </w:r>
    </w:p>
    <w:p>
      <w:pPr>
        <w:adjustRightInd w:val="0"/>
        <w:spacing w:beforeLines="0" w:afterLines="0" w:line="40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年  月  日</w:t>
      </w:r>
    </w:p>
    <w:p>
      <w:pPr>
        <w:spacing w:beforeLines="0" w:afterLines="0" w:line="400" w:lineRule="exact"/>
        <w:rPr>
          <w:rFonts w:hint="eastAsia" w:asciiTheme="minorEastAsia" w:hAnsiTheme="minorEastAsia" w:eastAsiaTheme="minorEastAsia" w:cstheme="minorEastAsia"/>
          <w:sz w:val="24"/>
          <w:szCs w:val="24"/>
        </w:rPr>
      </w:pPr>
    </w:p>
    <w:p>
      <w:pPr>
        <w:spacing w:beforeLines="0" w:afterLines="0" w:line="400" w:lineRule="exact"/>
        <w:rPr>
          <w:rFonts w:hint="eastAsia" w:asciiTheme="minorEastAsia" w:hAnsiTheme="minorEastAsia" w:eastAsiaTheme="minorEastAsia" w:cstheme="minorEastAsia"/>
          <w:sz w:val="24"/>
          <w:szCs w:val="24"/>
        </w:rPr>
      </w:pPr>
    </w:p>
    <w:p>
      <w:pPr>
        <w:pStyle w:val="11"/>
        <w:spacing w:beforeLines="0" w:afterLines="0" w:line="600" w:lineRule="exact"/>
        <w:ind w:left="-537" w:leftChars="-256" w:firstLine="616" w:firstLineChars="25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（※此处请附法定代表人身份证正反两面复印件※）</w:t>
      </w:r>
    </w:p>
    <w:p>
      <w:pPr>
        <w:spacing w:beforeLines="0" w:afterLines="0" w:line="400" w:lineRule="exact"/>
        <w:rPr>
          <w:rFonts w:hint="eastAsia" w:asciiTheme="minorEastAsia" w:hAnsiTheme="minorEastAsia" w:eastAsiaTheme="minorEastAsia" w:cstheme="minorEastAsia"/>
          <w:sz w:val="24"/>
          <w:szCs w:val="24"/>
        </w:rPr>
      </w:pPr>
    </w:p>
    <w:p>
      <w:pPr>
        <w:pStyle w:val="2"/>
        <w:spacing w:beforeLines="0" w:afterLines="0"/>
        <w:rPr>
          <w:rFonts w:hint="eastAsia" w:asciiTheme="minorEastAsia" w:hAnsiTheme="minorEastAsia" w:eastAsiaTheme="minorEastAsia" w:cstheme="minorEastAsia"/>
          <w:sz w:val="24"/>
          <w:szCs w:val="24"/>
        </w:rPr>
      </w:pPr>
    </w:p>
    <w:p>
      <w:pPr>
        <w:pStyle w:val="2"/>
        <w:spacing w:beforeLines="0" w:afterLines="0"/>
        <w:rPr>
          <w:rFonts w:hint="eastAsia" w:asciiTheme="minorEastAsia" w:hAnsiTheme="minorEastAsia" w:eastAsiaTheme="minorEastAsia" w:cstheme="minorEastAsia"/>
          <w:sz w:val="24"/>
          <w:szCs w:val="24"/>
        </w:rPr>
      </w:pPr>
    </w:p>
    <w:p>
      <w:pPr>
        <w:pStyle w:val="2"/>
        <w:spacing w:beforeLines="0" w:afterLines="0"/>
        <w:rPr>
          <w:rFonts w:hint="eastAsia" w:asciiTheme="minorEastAsia" w:hAnsiTheme="minorEastAsia" w:eastAsiaTheme="minorEastAsia" w:cstheme="minorEastAsia"/>
          <w:sz w:val="24"/>
          <w:szCs w:val="24"/>
        </w:rPr>
      </w:pPr>
    </w:p>
    <w:p>
      <w:pPr>
        <w:pStyle w:val="11"/>
        <w:spacing w:beforeLines="0" w:afterLines="0" w:line="600" w:lineRule="exact"/>
        <w:ind w:left="-537" w:leftChars="-256" w:firstLine="616" w:firstLineChars="257"/>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（※此处请附被授权人身份证正反两面复印件※）</w:t>
      </w:r>
    </w:p>
    <w:p>
      <w:pPr>
        <w:spacing w:beforeLines="0" w:afterLines="0" w:line="400" w:lineRule="exact"/>
        <w:rPr>
          <w:rFonts w:hint="eastAsia" w:asciiTheme="minorEastAsia" w:hAnsiTheme="minorEastAsia" w:eastAsiaTheme="minorEastAsia" w:cstheme="minorEastAsia"/>
          <w:sz w:val="24"/>
          <w:szCs w:val="24"/>
        </w:rPr>
      </w:pPr>
    </w:p>
    <w:p>
      <w:pPr>
        <w:spacing w:beforeLines="0" w:afterLines="0" w:line="400" w:lineRule="exact"/>
        <w:rPr>
          <w:rFonts w:hint="eastAsia" w:asciiTheme="minorEastAsia" w:hAnsiTheme="minorEastAsia" w:eastAsiaTheme="minorEastAsia" w:cstheme="minorEastAsia"/>
          <w:sz w:val="24"/>
          <w:szCs w:val="24"/>
        </w:rPr>
      </w:pPr>
    </w:p>
    <w:p>
      <w:pPr>
        <w:spacing w:beforeLines="0" w:afterLines="0" w:line="600" w:lineRule="exact"/>
        <w:rPr>
          <w:rFonts w:hint="eastAsia" w:asciiTheme="minorEastAsia" w:hAnsiTheme="minorEastAsia" w:eastAsiaTheme="minorEastAsia" w:cstheme="minorEastAsia"/>
          <w:b/>
          <w:kern w:val="12"/>
          <w:sz w:val="24"/>
          <w:szCs w:val="24"/>
        </w:rPr>
      </w:pPr>
      <w:r>
        <w:rPr>
          <w:rFonts w:hint="eastAsia" w:asciiTheme="minorEastAsia" w:hAnsiTheme="minorEastAsia" w:eastAsiaTheme="minorEastAsia" w:cstheme="minorEastAsia"/>
          <w:b/>
          <w:kern w:val="12"/>
          <w:sz w:val="24"/>
          <w:szCs w:val="24"/>
        </w:rPr>
        <w:t>注意：法定代表人的授权委托人参加本比选项目报价的，仅须出具此授权委托书。</w:t>
      </w:r>
    </w:p>
    <w:p>
      <w:pPr>
        <w:spacing w:beforeLines="0" w:afterLines="0" w:line="400" w:lineRule="exact"/>
        <w:rPr>
          <w:rFonts w:hint="eastAsia" w:asciiTheme="minorEastAsia" w:hAnsiTheme="minorEastAsia" w:eastAsiaTheme="minorEastAsia" w:cstheme="minorEastAsia"/>
          <w:sz w:val="24"/>
          <w:szCs w:val="24"/>
        </w:rPr>
      </w:pPr>
    </w:p>
    <w:p>
      <w:pPr>
        <w:spacing w:beforeLines="0" w:afterLines="0" w:line="400" w:lineRule="exact"/>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rPr>
      </w:pPr>
    </w:p>
    <w:p>
      <w:pPr>
        <w:spacing w:beforeLines="0" w:afterLines="0" w:line="400" w:lineRule="exact"/>
        <w:rPr>
          <w:rFonts w:hint="eastAsia" w:asciiTheme="minorEastAsia" w:hAnsiTheme="minorEastAsia" w:eastAsiaTheme="minorEastAsia" w:cstheme="minorEastAsia"/>
          <w:sz w:val="24"/>
          <w:szCs w:val="24"/>
        </w:rPr>
      </w:pPr>
    </w:p>
    <w:p>
      <w:pPr>
        <w:pStyle w:val="2"/>
        <w:spacing w:beforeLines="0" w:afterLines="0"/>
        <w:rPr>
          <w:rFonts w:hint="eastAsia" w:asciiTheme="minorEastAsia" w:hAnsiTheme="minorEastAsia" w:eastAsiaTheme="minorEastAsia" w:cstheme="minorEastAsia"/>
          <w:sz w:val="24"/>
          <w:szCs w:val="24"/>
        </w:rPr>
      </w:pPr>
    </w:p>
    <w:p>
      <w:pPr>
        <w:spacing w:beforeLines="0" w:afterLines="0" w:line="400" w:lineRule="exact"/>
        <w:rPr>
          <w:rFonts w:hint="eastAsia" w:asciiTheme="minorEastAsia" w:hAnsiTheme="minorEastAsia" w:eastAsiaTheme="minorEastAsia" w:cstheme="minorEastAsia"/>
          <w:sz w:val="24"/>
          <w:szCs w:val="24"/>
        </w:rPr>
      </w:pPr>
    </w:p>
    <w:p>
      <w:pPr>
        <w:numPr>
          <w:ilvl w:val="0"/>
          <w:numId w:val="4"/>
        </w:numPr>
        <w:spacing w:beforeLines="0" w:afterLines="0" w:line="400" w:lineRule="exact"/>
        <w:ind w:firstLine="480" w:firstLineChars="200"/>
        <w:jc w:val="center"/>
        <w:rPr>
          <w:rStyle w:val="43"/>
          <w:rFonts w:hint="eastAsia" w:asciiTheme="minorEastAsia" w:hAnsiTheme="minorEastAsia" w:eastAsiaTheme="minorEastAsia" w:cstheme="minorEastAsia"/>
          <w:sz w:val="24"/>
          <w:szCs w:val="24"/>
        </w:rPr>
      </w:pPr>
      <w:r>
        <w:rPr>
          <w:rStyle w:val="43"/>
          <w:rFonts w:hint="eastAsia" w:asciiTheme="minorEastAsia" w:hAnsiTheme="minorEastAsia" w:eastAsiaTheme="minorEastAsia" w:cstheme="minorEastAsia"/>
          <w:sz w:val="24"/>
          <w:szCs w:val="24"/>
        </w:rPr>
        <w:t>承诺函（实质性要求）</w:t>
      </w:r>
    </w:p>
    <w:p>
      <w:pPr>
        <w:pStyle w:val="2"/>
        <w:spacing w:beforeLines="0" w:afterLines="0"/>
        <w:rPr>
          <w:rFonts w:hint="eastAsia" w:asciiTheme="minorEastAsia" w:hAnsiTheme="minorEastAsia" w:eastAsiaTheme="minorEastAsia" w:cstheme="minorEastAsia"/>
          <w:sz w:val="24"/>
          <w:szCs w:val="24"/>
        </w:rPr>
      </w:pPr>
    </w:p>
    <w:p>
      <w:pPr>
        <w:tabs>
          <w:tab w:val="left" w:pos="4695"/>
        </w:tabs>
        <w:spacing w:beforeLines="0" w:afterLines="0"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成都市新都区妇幼保健院：</w:t>
      </w:r>
      <w:r>
        <w:rPr>
          <w:rFonts w:hint="eastAsia" w:asciiTheme="minorEastAsia" w:hAnsiTheme="minorEastAsia" w:eastAsiaTheme="minorEastAsia" w:cstheme="minorEastAsia"/>
          <w:sz w:val="24"/>
          <w:szCs w:val="24"/>
        </w:rPr>
        <w:tab/>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我公司作为本次比选项目的投标人，根据比选文件要求，现郑重承诺如下：</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一、具备以下条件：</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（一）具有独立承担民事责任的能力；</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（二）具有良好的商业信誉和健全的财务会计制度；</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（三）具有履行合同所必需的设备和专业技术能力；</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（四）有依法缴纳税收和社会保障资金的良好记录；</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（五）参加比选活动前三年内，在经营活动中没有重大违法记录；</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（六）根据比选项目提出的特殊条件。</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三、在参加本次比选活动中，不存在与单位负责人为同一人或者存在直接控股、管理关系的其他投标人参与同一合同项下的比选活动的行为。</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四、在参加本次比选活动中，不存在和其他投标人在同一合同项下的比选项目中，同时委托同一个自然人、同一家庭的人员、同一单位的人员作为代理人的行为。</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五、响应文件中提供的能够给予贵单位带来优惠、好处的任何资料和技术、服务、商务等响应承诺情况都是真实的、有效的、合法的。</w:t>
      </w:r>
    </w:p>
    <w:p>
      <w:pPr>
        <w:spacing w:beforeLines="0" w:afterLines="0"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本公司对上述承诺的内容事项真实性负责。如经查实上述承诺的内容事项存在虚假，我公司愿意接受以提供虚假材料谋取成交的法律责任。</w:t>
      </w:r>
    </w:p>
    <w:p>
      <w:pPr>
        <w:adjustRightInd w:val="0"/>
        <w:spacing w:beforeLines="0" w:afterLines="0" w:line="4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投标人名称：（盖单位公章）</w:t>
      </w:r>
    </w:p>
    <w:p>
      <w:pPr>
        <w:adjustRightInd w:val="0"/>
        <w:spacing w:beforeLines="0" w:afterLines="0" w:line="4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法定代表人或授权代表（签字或者加盖个人名章）：</w:t>
      </w:r>
    </w:p>
    <w:p>
      <w:pPr>
        <w:adjustRightInd w:val="0"/>
        <w:spacing w:beforeLines="0" w:afterLines="0" w:line="4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pStyle w:val="4"/>
        <w:spacing w:before="156" w:after="156"/>
        <w:rPr>
          <w:rFonts w:hint="eastAsia" w:asciiTheme="minorEastAsia" w:hAnsiTheme="minorEastAsia" w:eastAsiaTheme="minorEastAsia" w:cstheme="minorEastAsia"/>
          <w:sz w:val="24"/>
          <w:szCs w:val="24"/>
        </w:rPr>
      </w:pPr>
    </w:p>
    <w:p>
      <w:pPr>
        <w:rPr>
          <w:rFonts w:hint="eastAsia"/>
        </w:rPr>
      </w:pPr>
    </w:p>
    <w:p>
      <w:pPr>
        <w:spacing w:beforeLines="0" w:afterLines="0"/>
        <w:rPr>
          <w:rFonts w:hint="eastAsia" w:asciiTheme="minorEastAsia" w:hAnsiTheme="minorEastAsia" w:eastAsiaTheme="minorEastAsia" w:cstheme="minorEastAsia"/>
          <w:sz w:val="24"/>
          <w:szCs w:val="24"/>
        </w:rPr>
      </w:pPr>
    </w:p>
    <w:p>
      <w:pPr>
        <w:pStyle w:val="4"/>
        <w:numPr>
          <w:ilvl w:val="0"/>
          <w:numId w:val="4"/>
        </w:numPr>
        <w:spacing w:before="156" w:after="156"/>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具有良好的商业信誉和健全的财务会计制度</w:t>
      </w:r>
      <w:r>
        <w:rPr>
          <w:rFonts w:hint="eastAsia" w:asciiTheme="minorEastAsia" w:hAnsiTheme="minorEastAsia" w:eastAsiaTheme="minorEastAsia" w:cstheme="minorEastAsia"/>
          <w:sz w:val="24"/>
          <w:szCs w:val="24"/>
          <w:lang w:val="en-US" w:eastAsia="zh-CN"/>
        </w:rPr>
        <w:t>承诺书（格式自拟）</w:t>
      </w:r>
    </w:p>
    <w:p>
      <w:pPr>
        <w:pStyle w:val="4"/>
        <w:spacing w:before="156" w:after="156"/>
        <w:ind w:left="420" w:leftChars="200"/>
        <w:jc w:val="both"/>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6"/>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2"/>
        <w:rPr>
          <w:rFonts w:hint="eastAsia" w:asciiTheme="minorEastAsia" w:hAnsiTheme="minorEastAsia" w:eastAsiaTheme="minorEastAsia" w:cstheme="minorEastAsia"/>
          <w:sz w:val="24"/>
          <w:szCs w:val="24"/>
        </w:rPr>
      </w:pPr>
    </w:p>
    <w:p>
      <w:pPr>
        <w:rPr>
          <w:rFonts w:hint="eastAsia"/>
        </w:rPr>
      </w:pPr>
    </w:p>
    <w:p>
      <w:pPr>
        <w:rPr>
          <w:rFonts w:hint="eastAsia" w:asciiTheme="minorEastAsia" w:hAnsiTheme="minorEastAsia" w:eastAsiaTheme="minorEastAsia" w:cstheme="minorEastAsia"/>
          <w:sz w:val="24"/>
          <w:szCs w:val="24"/>
        </w:rPr>
      </w:pPr>
    </w:p>
    <w:p>
      <w:pPr>
        <w:pStyle w:val="4"/>
        <w:numPr>
          <w:ilvl w:val="0"/>
          <w:numId w:val="4"/>
        </w:numPr>
        <w:spacing w:before="156" w:after="15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无行贿犯罪记录承诺函</w:t>
      </w:r>
    </w:p>
    <w:p>
      <w:pPr>
        <w:spacing w:beforeLines="0" w:afterLines="0"/>
        <w:ind w:left="420" w:leftChars="200"/>
        <w:rPr>
          <w:rFonts w:hint="eastAsia" w:asciiTheme="minorEastAsia" w:hAnsiTheme="minorEastAsia" w:eastAsiaTheme="minorEastAsia" w:cstheme="minorEastAsia"/>
          <w:sz w:val="24"/>
          <w:szCs w:val="24"/>
        </w:rPr>
      </w:pPr>
    </w:p>
    <w:p>
      <w:pPr>
        <w:adjustRightInd w:val="0"/>
        <w:spacing w:beforeLines="0" w:afterLines="0" w:line="40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成都市新都区妇幼保健院：</w:t>
      </w:r>
    </w:p>
    <w:p>
      <w:pPr>
        <w:wordWrap w:val="0"/>
        <w:adjustRightInd w:val="0"/>
        <w:spacing w:beforeLines="0" w:afterLines="0" w:line="400" w:lineRule="exact"/>
        <w:ind w:firstLine="540" w:firstLineChars="225"/>
        <w:jc w:val="left"/>
        <w:rPr>
          <w:rFonts w:hint="eastAsia" w:asciiTheme="minorEastAsia" w:hAnsiTheme="minorEastAsia" w:eastAsiaTheme="minorEastAsia" w:cstheme="minorEastAsia"/>
          <w:sz w:val="24"/>
          <w:szCs w:val="24"/>
        </w:rPr>
      </w:pPr>
    </w:p>
    <w:p>
      <w:pPr>
        <w:wordWrap w:val="0"/>
        <w:adjustRightInd w:val="0"/>
        <w:spacing w:beforeLines="0" w:afterLines="0" w:line="400" w:lineRule="exact"/>
        <w:ind w:firstLine="540" w:firstLineChars="22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本单位                   （投标人名称）作为 </w:t>
      </w:r>
      <w:r>
        <w:rPr>
          <w:rFonts w:hint="eastAsia" w:asciiTheme="minorEastAsia" w:hAnsiTheme="minorEastAsia" w:eastAsiaTheme="minorEastAsia" w:cstheme="minorEastAsia"/>
          <w:sz w:val="24"/>
          <w:szCs w:val="24"/>
          <w:u w:val="single"/>
          <w:lang w:eastAsia="zh-CN"/>
        </w:rPr>
        <w:t>成都市新都区妇幼保健院</w:t>
      </w:r>
      <w:r>
        <w:rPr>
          <w:rFonts w:hint="eastAsia" w:asciiTheme="minorEastAsia" w:hAnsiTheme="minorEastAsia" w:eastAsiaTheme="minorEastAsia" w:cstheme="minorEastAsia"/>
          <w:sz w:val="24"/>
          <w:szCs w:val="24"/>
          <w:u w:val="single"/>
          <w:lang w:val="en-US" w:eastAsia="zh-CN"/>
        </w:rPr>
        <w:t>鼻腔微波治疗仪、医用婴儿车医疗设备采购项目</w:t>
      </w:r>
      <w:r>
        <w:rPr>
          <w:rFonts w:hint="eastAsia" w:asciiTheme="minorEastAsia" w:hAnsiTheme="minorEastAsia" w:eastAsiaTheme="minorEastAsia" w:cstheme="minorEastAsia"/>
          <w:sz w:val="24"/>
          <w:szCs w:val="24"/>
        </w:rPr>
        <w:t>（项目编号：XD</w:t>
      </w:r>
      <w:r>
        <w:rPr>
          <w:rFonts w:hint="eastAsia" w:asciiTheme="minorEastAsia" w:hAnsiTheme="minorEastAsia" w:eastAsiaTheme="minorEastAsia" w:cstheme="minorEastAsia"/>
          <w:sz w:val="24"/>
          <w:szCs w:val="24"/>
          <w:lang w:val="en-US" w:eastAsia="zh-CN"/>
        </w:rPr>
        <w:t>F</w:t>
      </w:r>
      <w:r>
        <w:rPr>
          <w:rFonts w:hint="eastAsia" w:asciiTheme="minorEastAsia" w:hAnsiTheme="minorEastAsia" w:eastAsiaTheme="minorEastAsia" w:cstheme="minorEastAsia"/>
          <w:sz w:val="24"/>
          <w:szCs w:val="24"/>
        </w:rPr>
        <w:t>Y202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）的投标人，</w:t>
      </w:r>
      <w:r>
        <w:rPr>
          <w:rFonts w:hint="eastAsia" w:asciiTheme="minorEastAsia" w:hAnsiTheme="minorEastAsia" w:eastAsiaTheme="minorEastAsia" w:cstheme="minorEastAsia"/>
          <w:sz w:val="24"/>
          <w:szCs w:val="24"/>
        </w:rPr>
        <w:t>现郑重承诺：我单位及现任法定代表人__________________（名字），身份证号__________________ 、主要负责人__________________（名字），身份证号：__________________，在参加本次比选活动前三年内</w:t>
      </w:r>
      <w:r>
        <w:rPr>
          <w:rFonts w:hint="eastAsia" w:asciiTheme="minorEastAsia" w:hAnsiTheme="minorEastAsia" w:eastAsiaTheme="minorEastAsia" w:cstheme="minorEastAsia"/>
          <w:sz w:val="24"/>
          <w:szCs w:val="24"/>
          <w:lang w:val="en-US" w:eastAsia="zh-CN"/>
        </w:rPr>
        <w:t>无</w:t>
      </w:r>
      <w:r>
        <w:rPr>
          <w:rFonts w:hint="eastAsia" w:asciiTheme="minorEastAsia" w:hAnsiTheme="minorEastAsia" w:eastAsiaTheme="minorEastAsia" w:cstheme="minorEastAsia"/>
          <w:sz w:val="24"/>
          <w:szCs w:val="24"/>
        </w:rPr>
        <w:t>行贿犯罪记录。</w:t>
      </w:r>
    </w:p>
    <w:p>
      <w:pPr>
        <w:adjustRightInd w:val="0"/>
        <w:spacing w:beforeLines="0" w:afterLines="0" w:line="400" w:lineRule="exact"/>
        <w:ind w:firstLine="540" w:firstLineChars="22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本公司对上述承诺的内容事项真实性负责。如经查实上述承诺的内容事项存在虚假，我公司愿意接受以提供虚假材料谋取成交追究法律责任。</w:t>
      </w:r>
    </w:p>
    <w:p>
      <w:pPr>
        <w:spacing w:beforeLines="0" w:afterLines="0" w:line="400" w:lineRule="exact"/>
        <w:ind w:firstLine="480" w:firstLineChars="200"/>
        <w:rPr>
          <w:rFonts w:hint="eastAsia" w:asciiTheme="minorEastAsia" w:hAnsiTheme="minorEastAsia" w:eastAsiaTheme="minorEastAsia" w:cstheme="minorEastAsia"/>
          <w:sz w:val="24"/>
          <w:szCs w:val="24"/>
        </w:rPr>
      </w:pPr>
    </w:p>
    <w:p>
      <w:pPr>
        <w:keepNext/>
        <w:keepLines/>
        <w:spacing w:before="260" w:beforeLines="0" w:after="260" w:afterLines="0" w:line="416" w:lineRule="auto"/>
        <w:jc w:val="center"/>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本公司对上述承诺的真实性负责。如有虚假，将依法承担相应责任。</w:t>
      </w:r>
    </w:p>
    <w:p>
      <w:pPr>
        <w:spacing w:beforeLines="0" w:afterLines="0" w:line="400" w:lineRule="exact"/>
        <w:ind w:firstLine="480" w:firstLineChars="200"/>
        <w:rPr>
          <w:rFonts w:hint="eastAsia" w:asciiTheme="minorEastAsia" w:hAnsiTheme="minorEastAsia" w:eastAsiaTheme="minorEastAsia" w:cstheme="minorEastAsia"/>
          <w:sz w:val="24"/>
          <w:szCs w:val="24"/>
        </w:rPr>
      </w:pPr>
    </w:p>
    <w:p>
      <w:pPr>
        <w:adjustRightInd w:val="0"/>
        <w:spacing w:beforeLines="0" w:afterLines="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投标人名称：（盖单位公章）</w:t>
      </w:r>
    </w:p>
    <w:p>
      <w:pPr>
        <w:adjustRightInd w:val="0"/>
        <w:spacing w:beforeLines="0" w:afterLines="0" w:line="400" w:lineRule="exact"/>
        <w:jc w:val="left"/>
        <w:rPr>
          <w:rFonts w:hint="eastAsia" w:asciiTheme="minorEastAsia" w:hAnsiTheme="minorEastAsia" w:eastAsiaTheme="minorEastAsia" w:cstheme="minorEastAsia"/>
          <w:sz w:val="24"/>
          <w:szCs w:val="24"/>
        </w:rPr>
      </w:pPr>
    </w:p>
    <w:p>
      <w:pPr>
        <w:adjustRightInd w:val="0"/>
        <w:spacing w:beforeLines="0" w:afterLines="0" w:line="400" w:lineRule="exact"/>
        <w:jc w:val="left"/>
        <w:rPr>
          <w:rFonts w:hint="eastAsia" w:asciiTheme="minorEastAsia" w:hAnsiTheme="minorEastAsia" w:eastAsiaTheme="minorEastAsia" w:cstheme="minorEastAsia"/>
          <w:sz w:val="24"/>
          <w:szCs w:val="24"/>
        </w:rPr>
      </w:pPr>
    </w:p>
    <w:p>
      <w:pPr>
        <w:adjustRightInd w:val="0"/>
        <w:spacing w:beforeLines="0" w:afterLines="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法定代表人或授权代表（签字或者加盖个人名章）：</w:t>
      </w:r>
    </w:p>
    <w:p>
      <w:pPr>
        <w:adjustRightInd w:val="0"/>
        <w:spacing w:beforeLines="0" w:afterLines="0" w:line="400" w:lineRule="exact"/>
        <w:jc w:val="left"/>
        <w:rPr>
          <w:rFonts w:hint="eastAsia" w:asciiTheme="minorEastAsia" w:hAnsiTheme="minorEastAsia" w:eastAsiaTheme="minorEastAsia" w:cstheme="minorEastAsia"/>
          <w:sz w:val="24"/>
          <w:szCs w:val="24"/>
        </w:rPr>
      </w:pPr>
    </w:p>
    <w:p>
      <w:pPr>
        <w:adjustRightInd w:val="0"/>
        <w:spacing w:beforeLines="0" w:afterLines="0" w:line="400" w:lineRule="exact"/>
        <w:jc w:val="left"/>
        <w:rPr>
          <w:rFonts w:hint="eastAsia" w:asciiTheme="minorEastAsia" w:hAnsiTheme="minorEastAsia" w:eastAsiaTheme="minorEastAsia" w:cstheme="minorEastAsia"/>
          <w:sz w:val="24"/>
          <w:szCs w:val="24"/>
        </w:rPr>
      </w:pPr>
    </w:p>
    <w:p>
      <w:pPr>
        <w:adjustRightInd w:val="0"/>
        <w:spacing w:beforeLines="0" w:afterLines="0"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pStyle w:val="4"/>
        <w:spacing w:before="156" w:after="156"/>
        <w:rPr>
          <w:rFonts w:hint="eastAsia" w:asciiTheme="minorEastAsia" w:hAnsiTheme="minorEastAsia" w:eastAsiaTheme="minorEastAsia" w:cstheme="minorEastAsia"/>
          <w:sz w:val="24"/>
          <w:szCs w:val="24"/>
        </w:rPr>
        <w:sectPr>
          <w:headerReference r:id="rId8" w:type="first"/>
          <w:footerReference r:id="rId10" w:type="first"/>
          <w:headerReference r:id="rId7" w:type="default"/>
          <w:footerReference r:id="rId9" w:type="default"/>
          <w:pgSz w:w="11907" w:h="16839"/>
          <w:pgMar w:top="1440" w:right="1080" w:bottom="1440" w:left="1080" w:header="851" w:footer="992" w:gutter="0"/>
          <w:lnNumType w:countBy="0" w:distance="360"/>
          <w:pgNumType w:fmt="numberInDash" w:start="1"/>
          <w:cols w:space="720" w:num="1"/>
          <w:titlePg/>
          <w:docGrid w:type="linesAndChars" w:linePitch="312" w:charSpace="0"/>
        </w:sectPr>
      </w:pPr>
      <w:r>
        <w:rPr>
          <w:rFonts w:hint="eastAsia" w:asciiTheme="minorEastAsia" w:hAnsiTheme="minorEastAsia" w:eastAsiaTheme="minorEastAsia" w:cstheme="minorEastAsia"/>
          <w:b w:val="0"/>
          <w:spacing w:val="8"/>
          <w:sz w:val="24"/>
          <w:szCs w:val="24"/>
        </w:rPr>
        <w:br w:type="page"/>
      </w:r>
      <w:r>
        <w:rPr>
          <w:rFonts w:hint="eastAsia" w:asciiTheme="minorEastAsia" w:hAnsiTheme="minorEastAsia" w:eastAsiaTheme="minorEastAsia" w:cstheme="minorEastAsia"/>
          <w:sz w:val="24"/>
          <w:szCs w:val="24"/>
          <w:lang w:val="en-US" w:eastAsia="zh-CN"/>
        </w:rPr>
        <w:t>六</w:t>
      </w:r>
      <w:r>
        <w:rPr>
          <w:rFonts w:hint="eastAsia" w:asciiTheme="minorEastAsia" w:hAnsiTheme="minorEastAsia" w:eastAsiaTheme="minorEastAsia" w:cstheme="minorEastAsia"/>
          <w:sz w:val="24"/>
          <w:szCs w:val="24"/>
        </w:rPr>
        <w:t>、营业执照副本、法人登记证书副本、社会团体法人登记证书副本、民办非企业单位登记证书副本或基金会法人登记证书副本（或三证合一）</w:t>
      </w:r>
    </w:p>
    <w:p>
      <w:pPr>
        <w:pStyle w:val="4"/>
        <w:tabs>
          <w:tab w:val="left" w:pos="720"/>
        </w:tabs>
        <w:jc w:val="center"/>
        <w:rPr>
          <w:rStyle w:val="55"/>
          <w:rFonts w:hint="eastAsia" w:asciiTheme="minorEastAsia" w:hAnsiTheme="minorEastAsia" w:eastAsiaTheme="minorEastAsia" w:cstheme="minorEastAsia"/>
          <w:kern w:val="2"/>
          <w:sz w:val="24"/>
          <w:szCs w:val="24"/>
          <w:lang w:val="en-US" w:eastAsia="zh-CN" w:bidi="ar-SA"/>
        </w:rPr>
      </w:pPr>
      <w:r>
        <w:rPr>
          <w:rStyle w:val="55"/>
          <w:rFonts w:hint="eastAsia" w:asciiTheme="minorEastAsia" w:hAnsiTheme="minorEastAsia" w:eastAsiaTheme="minorEastAsia" w:cstheme="minorEastAsia"/>
          <w:kern w:val="2"/>
          <w:sz w:val="24"/>
          <w:szCs w:val="24"/>
          <w:lang w:val="en-US" w:eastAsia="zh-CN" w:bidi="ar-SA"/>
        </w:rPr>
        <w:t>七、技术、服务应答表</w:t>
      </w:r>
    </w:p>
    <w:p>
      <w:pPr>
        <w:widowControl/>
        <w:spacing w:line="360" w:lineRule="atLeast"/>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项目编号</w:t>
      </w:r>
      <w:r>
        <w:rPr>
          <w:rFonts w:hint="eastAsia" w:asciiTheme="minorEastAsia" w:hAnsiTheme="minorEastAsia" w:eastAsiaTheme="minorEastAsia" w:cstheme="minorEastAsia"/>
          <w:sz w:val="24"/>
          <w:szCs w:val="24"/>
        </w:rPr>
        <w:t xml:space="preserve">：                                </w:t>
      </w:r>
    </w:p>
    <w:tbl>
      <w:tblPr>
        <w:tblStyle w:val="30"/>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38"/>
        <w:gridCol w:w="2174"/>
        <w:gridCol w:w="2829"/>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center"/>
          </w:tcPr>
          <w:p>
            <w:pPr>
              <w:widowControl/>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238"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比选文件</w:t>
            </w:r>
            <w:r>
              <w:rPr>
                <w:rFonts w:hint="eastAsia" w:asciiTheme="minorEastAsia" w:hAnsiTheme="minorEastAsia" w:eastAsiaTheme="minorEastAsia" w:cstheme="minorEastAsia"/>
                <w:sz w:val="24"/>
                <w:szCs w:val="24"/>
              </w:rPr>
              <w:t>条目号</w:t>
            </w:r>
          </w:p>
        </w:tc>
        <w:tc>
          <w:tcPr>
            <w:tcW w:w="2174" w:type="dxa"/>
            <w:noWrap w:val="0"/>
            <w:vAlign w:val="center"/>
          </w:tcPr>
          <w:p>
            <w:pPr>
              <w:widowControl/>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比选文件要求</w:t>
            </w:r>
          </w:p>
        </w:tc>
        <w:tc>
          <w:tcPr>
            <w:tcW w:w="2829" w:type="dxa"/>
            <w:noWrap w:val="0"/>
            <w:vAlign w:val="center"/>
          </w:tcPr>
          <w:p>
            <w:pPr>
              <w:widowControl/>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比选申请文件应答</w:t>
            </w:r>
          </w:p>
        </w:tc>
        <w:tc>
          <w:tcPr>
            <w:tcW w:w="1614" w:type="dxa"/>
            <w:noWrap w:val="0"/>
            <w:vAlign w:val="center"/>
          </w:tcPr>
          <w:p>
            <w:pPr>
              <w:widowControl/>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238"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17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829"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61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238"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17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829"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61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238"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17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829"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61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238"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17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829"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61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238"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17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829"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61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238"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17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829"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61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6"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238"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17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2829"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c>
          <w:tcPr>
            <w:tcW w:w="1614" w:type="dxa"/>
            <w:noWrap w:val="0"/>
            <w:vAlign w:val="top"/>
          </w:tcPr>
          <w:p>
            <w:pPr>
              <w:widowControl/>
              <w:spacing w:line="360" w:lineRule="auto"/>
              <w:ind w:firstLine="470" w:firstLineChars="196"/>
              <w:jc w:val="left"/>
              <w:rPr>
                <w:rFonts w:hint="eastAsia" w:asciiTheme="minorEastAsia" w:hAnsiTheme="minorEastAsia" w:eastAsiaTheme="minorEastAsia" w:cstheme="minorEastAsia"/>
                <w:sz w:val="24"/>
                <w:szCs w:val="24"/>
              </w:rPr>
            </w:pPr>
          </w:p>
        </w:tc>
      </w:tr>
    </w:tbl>
    <w:p>
      <w:pPr>
        <w:widowControl/>
        <w:spacing w:line="360" w:lineRule="atLeast"/>
        <w:ind w:firstLine="470" w:firstLineChars="196"/>
        <w:jc w:val="left"/>
        <w:rPr>
          <w:rFonts w:hint="eastAsia" w:asciiTheme="minorEastAsia" w:hAnsiTheme="minorEastAsia" w:eastAsiaTheme="minorEastAsia" w:cstheme="minorEastAsia"/>
          <w:sz w:val="24"/>
          <w:szCs w:val="24"/>
        </w:rPr>
      </w:pPr>
    </w:p>
    <w:p>
      <w:pPr>
        <w:adjustRightInd w:val="0"/>
        <w:spacing w:line="400" w:lineRule="exact"/>
        <w:ind w:firstLine="480" w:firstLineChars="200"/>
        <w:jc w:val="left"/>
        <w:rPr>
          <w:rFonts w:hint="eastAsia" w:asciiTheme="minorEastAsia" w:hAnsiTheme="minorEastAsia" w:eastAsiaTheme="minorEastAsia" w:cstheme="minorEastAsia"/>
          <w:sz w:val="24"/>
          <w:szCs w:val="24"/>
        </w:rPr>
      </w:pPr>
    </w:p>
    <w:p>
      <w:pPr>
        <w:adjustRightIn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比选申请人：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（盖单位章）</w:t>
      </w:r>
    </w:p>
    <w:p>
      <w:pPr>
        <w:adjustRightIn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w:t>
      </w:r>
    </w:p>
    <w:p>
      <w:pPr>
        <w:adjustRightInd w:val="0"/>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比选日期：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360" w:lineRule="atLeast"/>
        <w:ind w:firstLine="470" w:firstLineChars="196"/>
        <w:jc w:val="left"/>
        <w:rPr>
          <w:rFonts w:hint="eastAsia" w:asciiTheme="minorEastAsia" w:hAnsiTheme="minorEastAsia" w:eastAsiaTheme="minorEastAsia" w:cstheme="minorEastAsia"/>
          <w:sz w:val="24"/>
          <w:szCs w:val="24"/>
        </w:rPr>
      </w:pPr>
    </w:p>
    <w:p>
      <w:pPr>
        <w:widowControl/>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比选申请人必须根据第四章《比选需求》内容据实填写，不得虚假应答，否则将取消其申请或中选资格。如与第四章《比选需求》内容所列技术、服务相关条款无偏离（包括正偏离和负偏离），则无须逐条应答。如有偏离条款，请将偏离条款逐条列出应答。未明确偏离的条款，视为默认接受，申请人不得籍未作应答而拒不接受。</w:t>
      </w:r>
    </w:p>
    <w:p>
      <w:pPr>
        <w:widowControl/>
        <w:spacing w:line="360" w:lineRule="auto"/>
        <w:ind w:firstLine="470" w:firstLineChars="19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若比选文件中有要求提供证明材料的服务条款，应当在此表中列出并应答。</w:t>
      </w:r>
    </w:p>
    <w:p>
      <w:pPr>
        <w:spacing w:line="400" w:lineRule="exact"/>
        <w:rPr>
          <w:rFonts w:hint="eastAsia" w:asciiTheme="minorEastAsia" w:hAnsiTheme="minorEastAsia" w:eastAsiaTheme="minorEastAsia" w:cstheme="minorEastAsia"/>
          <w:sz w:val="24"/>
          <w:szCs w:val="24"/>
        </w:rPr>
      </w:pPr>
    </w:p>
    <w:p>
      <w:pPr>
        <w:jc w:val="center"/>
        <w:rPr>
          <w:rStyle w:val="55"/>
          <w:rFonts w:hint="eastAsia" w:asciiTheme="minorEastAsia" w:hAnsiTheme="minorEastAsia" w:eastAsiaTheme="minorEastAsia" w:cstheme="minorEastAsia"/>
          <w:sz w:val="24"/>
          <w:szCs w:val="24"/>
        </w:rPr>
      </w:pPr>
    </w:p>
    <w:p>
      <w:pPr>
        <w:jc w:val="center"/>
        <w:rPr>
          <w:rStyle w:val="55"/>
          <w:rFonts w:hint="eastAsia" w:asciiTheme="minorEastAsia" w:hAnsiTheme="minorEastAsia" w:eastAsiaTheme="minorEastAsia" w:cstheme="minorEastAsia"/>
          <w:sz w:val="24"/>
          <w:szCs w:val="24"/>
          <w:lang w:eastAsia="zh-CN"/>
        </w:rPr>
      </w:pPr>
    </w:p>
    <w:p>
      <w:pPr>
        <w:jc w:val="center"/>
        <w:rPr>
          <w:rStyle w:val="55"/>
          <w:rFonts w:hint="eastAsia" w:asciiTheme="minorEastAsia" w:hAnsiTheme="minorEastAsia" w:eastAsiaTheme="minorEastAsia" w:cstheme="minorEastAsia"/>
          <w:sz w:val="24"/>
          <w:szCs w:val="24"/>
          <w:lang w:eastAsia="zh-CN"/>
        </w:rPr>
      </w:pPr>
    </w:p>
    <w:p>
      <w:pPr>
        <w:jc w:val="center"/>
        <w:rPr>
          <w:rStyle w:val="55"/>
          <w:rFonts w:hint="eastAsia" w:asciiTheme="minorEastAsia" w:hAnsiTheme="minorEastAsia" w:eastAsiaTheme="minorEastAsia" w:cstheme="minorEastAsia"/>
          <w:sz w:val="24"/>
          <w:szCs w:val="24"/>
          <w:lang w:eastAsia="zh-CN"/>
        </w:rPr>
      </w:pPr>
    </w:p>
    <w:p>
      <w:pPr>
        <w:jc w:val="center"/>
        <w:rPr>
          <w:rStyle w:val="55"/>
          <w:rFonts w:hint="eastAsia" w:asciiTheme="minorEastAsia" w:hAnsiTheme="minorEastAsia" w:eastAsiaTheme="minorEastAsia" w:cstheme="minorEastAsia"/>
          <w:sz w:val="24"/>
          <w:szCs w:val="24"/>
          <w:lang w:eastAsia="zh-CN"/>
        </w:rPr>
      </w:pPr>
    </w:p>
    <w:p>
      <w:pPr>
        <w:jc w:val="center"/>
        <w:rPr>
          <w:rStyle w:val="55"/>
          <w:rFonts w:hint="eastAsia" w:asciiTheme="minorEastAsia" w:hAnsiTheme="minorEastAsia" w:eastAsiaTheme="minorEastAsia" w:cstheme="minorEastAsia"/>
          <w:sz w:val="24"/>
          <w:szCs w:val="24"/>
          <w:lang w:eastAsia="zh-CN"/>
        </w:rPr>
      </w:pPr>
    </w:p>
    <w:p>
      <w:pPr>
        <w:jc w:val="center"/>
        <w:rPr>
          <w:rStyle w:val="55"/>
          <w:rFonts w:hint="eastAsia" w:asciiTheme="minorEastAsia" w:hAnsiTheme="minorEastAsia" w:eastAsiaTheme="minorEastAsia" w:cstheme="minorEastAsia"/>
          <w:sz w:val="24"/>
          <w:szCs w:val="24"/>
          <w:lang w:eastAsia="zh-CN"/>
        </w:rPr>
      </w:pPr>
    </w:p>
    <w:p>
      <w:pPr>
        <w:jc w:val="center"/>
        <w:rPr>
          <w:rStyle w:val="55"/>
          <w:rFonts w:hint="eastAsia" w:asciiTheme="minorEastAsia" w:hAnsiTheme="minorEastAsia" w:eastAsiaTheme="minorEastAsia" w:cstheme="minorEastAsia"/>
          <w:sz w:val="24"/>
          <w:szCs w:val="24"/>
          <w:lang w:eastAsia="zh-CN"/>
        </w:rPr>
      </w:pPr>
    </w:p>
    <w:p>
      <w:pPr>
        <w:jc w:val="both"/>
        <w:rPr>
          <w:rStyle w:val="55"/>
          <w:rFonts w:hint="eastAsia" w:asciiTheme="minorEastAsia" w:hAnsiTheme="minorEastAsia" w:eastAsiaTheme="minorEastAsia" w:cstheme="minorEastAsia"/>
          <w:sz w:val="24"/>
          <w:szCs w:val="24"/>
          <w:lang w:eastAsia="zh-CN"/>
        </w:rPr>
      </w:pPr>
    </w:p>
    <w:p>
      <w:pPr>
        <w:jc w:val="center"/>
        <w:rPr>
          <w:rStyle w:val="55"/>
          <w:rFonts w:hint="eastAsia" w:asciiTheme="minorEastAsia" w:hAnsiTheme="minorEastAsia" w:eastAsiaTheme="minorEastAsia" w:cstheme="minorEastAsia"/>
          <w:sz w:val="24"/>
          <w:szCs w:val="24"/>
          <w:lang w:eastAsia="zh-CN"/>
        </w:rPr>
      </w:pPr>
    </w:p>
    <w:p>
      <w:pPr>
        <w:jc w:val="center"/>
        <w:rPr>
          <w:rStyle w:val="55"/>
          <w:rFonts w:hint="eastAsia" w:asciiTheme="minorEastAsia" w:hAnsiTheme="minorEastAsia" w:eastAsiaTheme="minorEastAsia" w:cstheme="minorEastAsia"/>
          <w:sz w:val="24"/>
          <w:szCs w:val="24"/>
        </w:rPr>
      </w:pPr>
      <w:r>
        <w:rPr>
          <w:rStyle w:val="55"/>
          <w:rFonts w:hint="eastAsia" w:asciiTheme="minorEastAsia" w:hAnsiTheme="minorEastAsia" w:eastAsiaTheme="minorEastAsia" w:cstheme="minorEastAsia"/>
          <w:sz w:val="24"/>
          <w:szCs w:val="24"/>
          <w:lang w:eastAsia="zh-CN"/>
        </w:rPr>
        <w:t>八</w:t>
      </w:r>
      <w:r>
        <w:rPr>
          <w:rStyle w:val="55"/>
          <w:rFonts w:hint="eastAsia" w:asciiTheme="minorEastAsia" w:hAnsiTheme="minorEastAsia" w:eastAsiaTheme="minorEastAsia" w:cstheme="minorEastAsia"/>
          <w:sz w:val="24"/>
          <w:szCs w:val="24"/>
        </w:rPr>
        <w:t>、</w:t>
      </w:r>
      <w:bookmarkStart w:id="52" w:name="OLE_LINK7"/>
      <w:r>
        <w:rPr>
          <w:rStyle w:val="55"/>
          <w:rFonts w:hint="eastAsia" w:asciiTheme="minorEastAsia" w:hAnsiTheme="minorEastAsia" w:eastAsiaTheme="minorEastAsia" w:cstheme="minorEastAsia"/>
          <w:sz w:val="24"/>
          <w:szCs w:val="24"/>
        </w:rPr>
        <w:t>报价函（实质性要求）</w:t>
      </w:r>
      <w:bookmarkEnd w:id="52"/>
    </w:p>
    <w:p>
      <w:pPr>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成都市新都区妇幼保健院</w:t>
      </w:r>
      <w:r>
        <w:rPr>
          <w:rFonts w:hint="eastAsia" w:asciiTheme="minorEastAsia" w:hAnsiTheme="minorEastAsia" w:eastAsiaTheme="minorEastAsia" w:cstheme="minorEastAsia"/>
          <w:sz w:val="24"/>
          <w:szCs w:val="24"/>
        </w:rPr>
        <w:t>：</w:t>
      </w:r>
    </w:p>
    <w:p>
      <w:pPr>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1.我方全面研究了“成都市新都区妇幼保健院</w:t>
      </w:r>
      <w:r>
        <w:rPr>
          <w:rFonts w:hint="eastAsia" w:asciiTheme="minorEastAsia" w:hAnsiTheme="minorEastAsia" w:eastAsiaTheme="minorEastAsia" w:cstheme="minorEastAsia"/>
          <w:sz w:val="24"/>
          <w:szCs w:val="24"/>
          <w:lang w:val="en-US" w:eastAsia="zh-CN"/>
        </w:rPr>
        <w:t>鼻腔微波治疗仪、医用婴儿车医疗设备采购项目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比选</w:t>
      </w:r>
      <w:r>
        <w:rPr>
          <w:rFonts w:hint="eastAsia" w:asciiTheme="minorEastAsia" w:hAnsiTheme="minorEastAsia" w:eastAsiaTheme="minorEastAsia" w:cstheme="minorEastAsia"/>
          <w:sz w:val="24"/>
          <w:szCs w:val="24"/>
        </w:rPr>
        <w:t>文件，决定参加贵单位组织的本项目</w:t>
      </w:r>
      <w:r>
        <w:rPr>
          <w:rFonts w:hint="eastAsia" w:asciiTheme="minorEastAsia" w:hAnsiTheme="minorEastAsia" w:eastAsiaTheme="minorEastAsia" w:cstheme="minorEastAsia"/>
          <w:sz w:val="24"/>
          <w:szCs w:val="24"/>
          <w:lang w:eastAsia="zh-CN"/>
        </w:rPr>
        <w:t>比选</w:t>
      </w:r>
      <w:r>
        <w:rPr>
          <w:rFonts w:hint="eastAsia" w:asciiTheme="minorEastAsia" w:hAnsiTheme="minorEastAsia" w:eastAsiaTheme="minorEastAsia" w:cstheme="minorEastAsia"/>
          <w:sz w:val="24"/>
          <w:szCs w:val="24"/>
        </w:rPr>
        <w:t>采购。</w:t>
      </w:r>
    </w:p>
    <w:p>
      <w:pPr>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2.一旦我方成交，我方将严格履行采购合同规定的责任和义务。</w:t>
      </w:r>
    </w:p>
    <w:p>
      <w:pPr>
        <w:pStyle w:val="16"/>
        <w:spacing w:after="0" w:line="500" w:lineRule="exact"/>
        <w:ind w:left="0" w:leftChars="0"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3．我方为本项目提交的响应文件正本1份，副本</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份。</w:t>
      </w:r>
    </w:p>
    <w:p>
      <w:pPr>
        <w:pStyle w:val="16"/>
        <w:spacing w:after="0" w:line="500" w:lineRule="exact"/>
        <w:ind w:left="0" w:leftChars="0"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4．我方愿意提供贵单位可能另外要求的，与</w:t>
      </w:r>
      <w:r>
        <w:rPr>
          <w:rFonts w:hint="eastAsia" w:asciiTheme="minorEastAsia" w:hAnsiTheme="minorEastAsia" w:eastAsiaTheme="minorEastAsia" w:cstheme="minorEastAsia"/>
          <w:bCs/>
          <w:sz w:val="24"/>
          <w:szCs w:val="24"/>
          <w:lang w:eastAsia="zh-CN"/>
        </w:rPr>
        <w:t>比选</w:t>
      </w:r>
      <w:r>
        <w:rPr>
          <w:rFonts w:hint="eastAsia" w:asciiTheme="minorEastAsia" w:hAnsiTheme="minorEastAsia" w:eastAsiaTheme="minorEastAsia" w:cstheme="minorEastAsia"/>
          <w:bCs/>
          <w:sz w:val="24"/>
          <w:szCs w:val="24"/>
        </w:rPr>
        <w:t>有关的文件资料，并保证我方已提供和将要提供的文件资料是真实、准确的。</w:t>
      </w:r>
    </w:p>
    <w:p>
      <w:pPr>
        <w:pStyle w:val="16"/>
        <w:spacing w:after="0" w:line="500" w:lineRule="exact"/>
        <w:ind w:left="0" w:leftChars="0"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5．本次比选有效期为</w:t>
      </w:r>
      <w:r>
        <w:rPr>
          <w:rFonts w:hint="eastAsia" w:asciiTheme="minorEastAsia" w:hAnsiTheme="minorEastAsia" w:eastAsiaTheme="minorEastAsia" w:cstheme="minorEastAsia"/>
          <w:sz w:val="24"/>
          <w:szCs w:val="24"/>
        </w:rPr>
        <w:t>递交比选响应文件截止之日起90天</w:t>
      </w:r>
      <w:r>
        <w:rPr>
          <w:rFonts w:hint="eastAsia" w:asciiTheme="minorEastAsia" w:hAnsiTheme="minorEastAsia" w:eastAsiaTheme="minorEastAsia" w:cstheme="minorEastAsia"/>
          <w:bCs/>
          <w:sz w:val="24"/>
          <w:szCs w:val="24"/>
        </w:rPr>
        <w:t>。</w:t>
      </w:r>
    </w:p>
    <w:p>
      <w:pPr>
        <w:adjustRightInd w:val="0"/>
        <w:spacing w:line="5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供应商名称：（盖单位公章）</w:t>
      </w:r>
    </w:p>
    <w:p>
      <w:pPr>
        <w:spacing w:line="5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w:t>
      </w:r>
      <w:r>
        <w:rPr>
          <w:rFonts w:hint="eastAsia" w:asciiTheme="minorEastAsia" w:hAnsiTheme="minorEastAsia" w:eastAsiaTheme="minorEastAsia" w:cstheme="minorEastAsia"/>
          <w:bCs/>
          <w:sz w:val="24"/>
          <w:szCs w:val="24"/>
        </w:rPr>
        <w:t>签字或者加盖个人名章</w:t>
      </w:r>
      <w:r>
        <w:rPr>
          <w:rFonts w:hint="eastAsia" w:asciiTheme="minorEastAsia" w:hAnsiTheme="minorEastAsia" w:eastAsiaTheme="minorEastAsia" w:cstheme="minorEastAsia"/>
          <w:sz w:val="24"/>
          <w:szCs w:val="24"/>
        </w:rPr>
        <w:t>）：</w:t>
      </w:r>
    </w:p>
    <w:p>
      <w:pPr>
        <w:spacing w:line="5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通讯地址：</w:t>
      </w:r>
    </w:p>
    <w:p>
      <w:pPr>
        <w:spacing w:line="5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pPr>
        <w:spacing w:line="5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pPr>
        <w:spacing w:line="5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p>
    <w:p>
      <w:pPr>
        <w:spacing w:line="500" w:lineRule="exact"/>
        <w:ind w:firstLine="470" w:firstLineChars="196"/>
        <w:rPr>
          <w:rFonts w:hint="eastAsia" w:asciiTheme="minorEastAsia" w:hAnsiTheme="minorEastAsia" w:eastAsiaTheme="minorEastAsia" w:cstheme="minorEastAsia"/>
          <w:sz w:val="24"/>
          <w:szCs w:val="24"/>
        </w:rPr>
        <w:sectPr>
          <w:footerReference r:id="rId11" w:type="default"/>
          <w:pgSz w:w="11907" w:h="16839"/>
          <w:pgMar w:top="1440" w:right="1080" w:bottom="1440" w:left="1080" w:header="720" w:footer="720" w:gutter="0"/>
          <w:pgNumType w:fmt="numberInDash"/>
          <w:cols w:space="720" w:num="1"/>
          <w:docGrid w:linePitch="312" w:charSpace="0"/>
        </w:sectPr>
      </w:pPr>
      <w:r>
        <w:rPr>
          <w:rFonts w:hint="eastAsia" w:asciiTheme="minorEastAsia" w:hAnsiTheme="minorEastAsia" w:eastAsiaTheme="minorEastAsia" w:cstheme="minorEastAsia"/>
          <w:sz w:val="24"/>
          <w:szCs w:val="24"/>
        </w:rPr>
        <w:t>日    期：</w:t>
      </w:r>
    </w:p>
    <w:p>
      <w:pPr>
        <w:widowControl w:val="0"/>
        <w:numPr>
          <w:ilvl w:val="0"/>
          <w:numId w:val="0"/>
        </w:numPr>
        <w:spacing w:after="120"/>
        <w:ind w:leftChars="0"/>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九、报价单</w:t>
      </w:r>
    </w:p>
    <w:p>
      <w:pPr>
        <w:pStyle w:val="8"/>
        <w:pageBreakBefore w:val="0"/>
        <w:numPr>
          <w:ilvl w:val="0"/>
          <w:numId w:val="0"/>
        </w:numPr>
        <w:kinsoku/>
        <w:overflowPunct/>
        <w:topLinePunct w:val="0"/>
        <w:bidi w:val="0"/>
        <w:spacing w:line="360" w:lineRule="auto"/>
        <w:ind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项目名称：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项目编号：</w:t>
      </w:r>
    </w:p>
    <w:tbl>
      <w:tblPr>
        <w:tblStyle w:val="30"/>
        <w:tblW w:w="90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6"/>
        <w:gridCol w:w="1200"/>
        <w:gridCol w:w="2010"/>
        <w:gridCol w:w="854"/>
        <w:gridCol w:w="1334"/>
        <w:gridCol w:w="1173"/>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27"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货物</w:t>
            </w:r>
          </w:p>
          <w:p>
            <w:pPr>
              <w:pageBreakBefore w:val="0"/>
              <w:kinsoku/>
              <w:overflowPunct/>
              <w:topLinePunct w:val="0"/>
              <w:bidi w:val="0"/>
              <w:spacing w:line="360" w:lineRule="auto"/>
              <w:jc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color w:val="000000"/>
                <w:sz w:val="24"/>
                <w:szCs w:val="24"/>
              </w:rPr>
              <w:t>名称</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i w:val="0"/>
                <w:iCs w:val="0"/>
                <w:color w:val="000000"/>
                <w:sz w:val="24"/>
                <w:szCs w:val="24"/>
                <w:u w:val="none"/>
                <w:lang w:val="en-US"/>
              </w:rPr>
            </w:pPr>
            <w:r>
              <w:rPr>
                <w:rFonts w:hint="eastAsia" w:asciiTheme="minorEastAsia" w:hAnsiTheme="minorEastAsia" w:eastAsiaTheme="minorEastAsia" w:cstheme="minorEastAsia"/>
                <w:color w:val="000000"/>
                <w:sz w:val="24"/>
                <w:szCs w:val="24"/>
              </w:rPr>
              <w:t>制造商家及规格型号</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sz w:val="24"/>
                <w:szCs w:val="24"/>
              </w:rPr>
              <w:t>数量</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单价</w:t>
            </w:r>
          </w:p>
          <w:p>
            <w:pPr>
              <w:pageBreakBefore w:val="0"/>
              <w:kinsoku/>
              <w:overflowPunct/>
              <w:topLinePunct w:val="0"/>
              <w:bidi w:val="0"/>
              <w:spacing w:line="360" w:lineRule="auto"/>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（万元）</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w:t>
            </w:r>
          </w:p>
          <w:p>
            <w:pPr>
              <w:pageBreakBefore w:val="0"/>
              <w:kinsoku/>
              <w:overflowPunct/>
              <w:topLinePunct w:val="0"/>
              <w:bidi w:val="0"/>
              <w:spacing w:line="360" w:lineRule="auto"/>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（万元）</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交货</w:t>
            </w:r>
          </w:p>
          <w:p>
            <w:pPr>
              <w:pageBreakBefore w:val="0"/>
              <w:kinsoku/>
              <w:overflowPunct/>
              <w:topLinePunct w:val="0"/>
              <w:bidi w:val="0"/>
              <w:spacing w:line="360" w:lineRule="auto"/>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color w:val="000000"/>
                <w:sz w:val="24"/>
                <w:szCs w:val="24"/>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9" w:hRule="atLeast"/>
        </w:trPr>
        <w:tc>
          <w:tcPr>
            <w:tcW w:w="650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报价</w:t>
            </w:r>
            <w:r>
              <w:rPr>
                <w:rFonts w:hint="eastAsia" w:asciiTheme="minorEastAsia" w:hAnsiTheme="minorEastAsia" w:eastAsiaTheme="minorEastAsia" w:cstheme="minorEastAsia"/>
                <w:i w:val="0"/>
                <w:iCs w:val="0"/>
                <w:color w:val="000000"/>
                <w:kern w:val="0"/>
                <w:sz w:val="24"/>
                <w:szCs w:val="24"/>
                <w:u w:val="none"/>
                <w:lang w:val="en-US" w:eastAsia="zh-CN" w:bidi="ar"/>
              </w:rPr>
              <w:t>合计</w:t>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小写：           万元；大写：                    </w:t>
            </w:r>
          </w:p>
        </w:tc>
        <w:tc>
          <w:tcPr>
            <w:tcW w:w="1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overflowPunct/>
              <w:topLinePunct w:val="0"/>
              <w:bidi w:val="0"/>
              <w:spacing w:line="360" w:lineRule="auto"/>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pPr>
        <w:keepNext w:val="0"/>
        <w:keepLines w:val="0"/>
        <w:pageBreakBefore w:val="0"/>
        <w:kinsoku/>
        <w:wordWrap/>
        <w:overflowPunct/>
        <w:topLinePunct w:val="0"/>
        <w:autoSpaceDE/>
        <w:autoSpaceDN/>
        <w:bidi w:val="0"/>
        <w:adjustRightInd/>
        <w:snapToGrid/>
        <w:spacing w:before="156" w:beforeLines="50" w:after="156" w:afterLines="50" w:line="360" w:lineRule="auto"/>
        <w:textAlignment w:val="auto"/>
        <w:rPr>
          <w:rFonts w:hint="eastAsia" w:asciiTheme="minorEastAsia" w:hAnsiTheme="minorEastAsia" w:eastAsiaTheme="minorEastAsia" w:cstheme="minorEastAsia"/>
          <w:bCs/>
          <w:sz w:val="24"/>
          <w:szCs w:val="24"/>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比选申请人名称：</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（单位公章）</w:t>
      </w:r>
      <w:r>
        <w:rPr>
          <w:rFonts w:hint="eastAsia" w:asciiTheme="minorEastAsia" w:hAnsiTheme="minorEastAsia" w:eastAsiaTheme="minorEastAsia" w:cstheme="minorEastAsia"/>
          <w:bCs/>
          <w:sz w:val="24"/>
          <w:szCs w:val="24"/>
        </w:rPr>
        <w:t>。</w:t>
      </w:r>
    </w:p>
    <w:p>
      <w:pPr>
        <w:keepNext w:val="0"/>
        <w:keepLines w:val="0"/>
        <w:pageBreakBefore w:val="0"/>
        <w:kinsoku/>
        <w:wordWrap/>
        <w:overflowPunct/>
        <w:topLinePunct w:val="0"/>
        <w:autoSpaceDE/>
        <w:autoSpaceDN/>
        <w:bidi w:val="0"/>
        <w:adjustRightInd/>
        <w:snapToGrid/>
        <w:spacing w:before="156" w:beforeLines="50" w:after="156" w:afterLines="50" w:line="36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法定代表人/单位负责人或授权代表（签字或加盖个人名章）：</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w:t>
      </w:r>
    </w:p>
    <w:p>
      <w:pPr>
        <w:keepNext w:val="0"/>
        <w:keepLines w:val="0"/>
        <w:pageBreakBefore w:val="0"/>
        <w:kinsoku/>
        <w:wordWrap/>
        <w:overflowPunct/>
        <w:topLinePunct w:val="0"/>
        <w:autoSpaceDE/>
        <w:autoSpaceDN/>
        <w:bidi w:val="0"/>
        <w:adjustRightInd/>
        <w:snapToGrid/>
        <w:spacing w:before="156" w:beforeLines="50" w:after="156" w:afterLines="50" w:line="36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    期：</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p>
    <w:p>
      <w:pPr>
        <w:pStyle w:val="4"/>
        <w:spacing w:before="156" w:after="156"/>
        <w:jc w:val="both"/>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sz w:val="24"/>
          <w:szCs w:val="24"/>
        </w:rPr>
        <w:t>注</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color w:val="auto"/>
          <w:sz w:val="24"/>
          <w:szCs w:val="24"/>
        </w:rPr>
        <w:t>申请人的报价是申请人响应比选项目要求的全部工作内容的价格体现，包括申请人完成本项目所需的一切费用</w:t>
      </w:r>
      <w:r>
        <w:rPr>
          <w:rFonts w:hint="eastAsia" w:asciiTheme="minorEastAsia" w:hAnsiTheme="minorEastAsia" w:eastAsiaTheme="minorEastAsia" w:cstheme="minorEastAsia"/>
          <w:b/>
          <w:color w:val="auto"/>
          <w:sz w:val="24"/>
          <w:szCs w:val="24"/>
          <w:lang w:eastAsia="zh-CN"/>
        </w:rPr>
        <w:t>，</w:t>
      </w:r>
      <w:r>
        <w:rPr>
          <w:rFonts w:hint="eastAsia" w:asciiTheme="minorEastAsia" w:hAnsiTheme="minorEastAsia" w:eastAsiaTheme="minorEastAsia" w:cstheme="minorEastAsia"/>
          <w:b/>
          <w:color w:val="auto"/>
          <w:sz w:val="24"/>
          <w:szCs w:val="24"/>
        </w:rPr>
        <w:t>包括</w:t>
      </w:r>
      <w:r>
        <w:rPr>
          <w:rFonts w:hint="eastAsia" w:asciiTheme="minorEastAsia" w:hAnsiTheme="minorEastAsia" w:eastAsiaTheme="minorEastAsia" w:cstheme="minorEastAsia"/>
          <w:b/>
          <w:color w:val="auto"/>
          <w:sz w:val="24"/>
          <w:szCs w:val="24"/>
          <w:lang w:val="en-US" w:eastAsia="zh-CN"/>
        </w:rPr>
        <w:t>产品</w:t>
      </w:r>
      <w:r>
        <w:rPr>
          <w:rFonts w:hint="eastAsia" w:asciiTheme="minorEastAsia" w:hAnsiTheme="minorEastAsia" w:eastAsiaTheme="minorEastAsia" w:cstheme="minorEastAsia"/>
          <w:b/>
          <w:color w:val="auto"/>
          <w:sz w:val="24"/>
          <w:szCs w:val="24"/>
        </w:rPr>
        <w:t>及其运输、保险、代理、安装调试、培训</w:t>
      </w:r>
    </w:p>
    <w:p>
      <w:pPr>
        <w:pStyle w:val="2"/>
        <w:rPr>
          <w:rFonts w:hint="eastAsia" w:asciiTheme="minorEastAsia" w:hAnsiTheme="minorEastAsia" w:eastAsiaTheme="minorEastAsia" w:cstheme="minorEastAsia"/>
          <w:sz w:val="24"/>
          <w:szCs w:val="24"/>
        </w:rPr>
      </w:pPr>
    </w:p>
    <w:p>
      <w:pPr>
        <w:pStyle w:val="4"/>
        <w:spacing w:before="156" w:after="156"/>
        <w:jc w:val="both"/>
        <w:rPr>
          <w:rFonts w:hint="eastAsia" w:asciiTheme="minorEastAsia" w:hAnsiTheme="minorEastAsia" w:eastAsiaTheme="minorEastAsia" w:cstheme="minorEastAsia"/>
          <w:b/>
          <w:color w:val="auto"/>
          <w:sz w:val="24"/>
          <w:szCs w:val="24"/>
        </w:rPr>
      </w:pPr>
    </w:p>
    <w:p>
      <w:pPr>
        <w:pStyle w:val="4"/>
        <w:spacing w:before="156" w:after="156"/>
        <w:jc w:val="center"/>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Style w:val="2"/>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Style w:val="2"/>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Style w:val="2"/>
        <w:rPr>
          <w:rFonts w:hint="eastAsia" w:asciiTheme="minorEastAsia" w:hAnsiTheme="minorEastAsia" w:eastAsiaTheme="minorEastAsia" w:cstheme="minorEastAsia"/>
          <w:sz w:val="24"/>
          <w:szCs w:val="24"/>
          <w:lang w:eastAsia="zh-CN"/>
        </w:rPr>
      </w:pPr>
    </w:p>
    <w:p>
      <w:pPr>
        <w:widowControl w:val="0"/>
        <w:numPr>
          <w:ilvl w:val="0"/>
          <w:numId w:val="0"/>
        </w:numPr>
        <w:spacing w:after="120"/>
        <w:ind w:leftChars="0"/>
        <w:jc w:val="both"/>
        <w:rPr>
          <w:rFonts w:hint="eastAsia" w:asciiTheme="minorEastAsia" w:hAnsiTheme="minorEastAsia" w:eastAsiaTheme="minorEastAsia" w:cstheme="minorEastAsia"/>
          <w:b/>
          <w:bCs/>
          <w:kern w:val="2"/>
          <w:sz w:val="24"/>
          <w:szCs w:val="24"/>
          <w:lang w:val="en-US" w:eastAsia="zh-CN" w:bidi="ar-SA"/>
        </w:rPr>
      </w:pPr>
    </w:p>
    <w:p>
      <w:pPr>
        <w:widowControl w:val="0"/>
        <w:numPr>
          <w:ilvl w:val="0"/>
          <w:numId w:val="0"/>
        </w:numPr>
        <w:spacing w:after="120"/>
        <w:ind w:leftChars="0"/>
        <w:jc w:val="center"/>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十、服务方案</w:t>
      </w:r>
    </w:p>
    <w:p>
      <w:pPr>
        <w:pStyle w:val="4"/>
        <w:spacing w:before="156" w:after="156"/>
        <w:rPr>
          <w:rFonts w:hint="eastAsia" w:asciiTheme="minorEastAsia" w:hAnsiTheme="minorEastAsia" w:eastAsiaTheme="minorEastAsia" w:cstheme="minorEastAsia"/>
          <w:sz w:val="24"/>
          <w:szCs w:val="24"/>
          <w:lang w:eastAsia="zh-CN"/>
        </w:rPr>
      </w:pPr>
    </w:p>
    <w:p>
      <w:pPr>
        <w:pStyle w:val="4"/>
        <w:spacing w:before="156" w:after="156"/>
        <w:rPr>
          <w:rFonts w:hint="eastAsia" w:asciiTheme="minorEastAsia" w:hAnsiTheme="minorEastAsia" w:eastAsiaTheme="minorEastAsia" w:cstheme="minorEastAsia"/>
          <w:sz w:val="24"/>
          <w:szCs w:val="24"/>
          <w:lang w:eastAsia="zh-CN"/>
        </w:rPr>
      </w:pPr>
    </w:p>
    <w:p>
      <w:pPr>
        <w:pStyle w:val="4"/>
        <w:spacing w:before="156" w:after="156"/>
        <w:rPr>
          <w:rFonts w:hint="eastAsia" w:asciiTheme="minorEastAsia" w:hAnsiTheme="minorEastAsia" w:eastAsiaTheme="minorEastAsia" w:cstheme="minorEastAsia"/>
          <w:sz w:val="24"/>
          <w:szCs w:val="24"/>
          <w:lang w:eastAsia="zh-CN"/>
        </w:rPr>
      </w:pPr>
    </w:p>
    <w:p>
      <w:pPr>
        <w:pStyle w:val="4"/>
        <w:spacing w:before="156" w:after="156"/>
        <w:rPr>
          <w:rFonts w:hint="eastAsia" w:asciiTheme="minorEastAsia" w:hAnsiTheme="minorEastAsia" w:eastAsiaTheme="minorEastAsia" w:cstheme="minorEastAsia"/>
          <w:sz w:val="24"/>
          <w:szCs w:val="24"/>
          <w:lang w:eastAsia="zh-CN"/>
        </w:rPr>
      </w:pPr>
    </w:p>
    <w:p>
      <w:pPr>
        <w:pStyle w:val="4"/>
        <w:spacing w:before="156" w:after="156"/>
        <w:rPr>
          <w:rFonts w:hint="eastAsia" w:asciiTheme="minorEastAsia" w:hAnsiTheme="minorEastAsia" w:eastAsiaTheme="minorEastAsia" w:cstheme="minorEastAsia"/>
          <w:sz w:val="24"/>
          <w:szCs w:val="24"/>
          <w:lang w:eastAsia="zh-CN"/>
        </w:rPr>
      </w:pPr>
    </w:p>
    <w:p>
      <w:pPr>
        <w:pStyle w:val="4"/>
        <w:spacing w:before="156" w:after="156"/>
        <w:rPr>
          <w:rFonts w:hint="eastAsia" w:asciiTheme="minorEastAsia" w:hAnsiTheme="minorEastAsia" w:eastAsiaTheme="minorEastAsia" w:cstheme="minorEastAsia"/>
          <w:sz w:val="24"/>
          <w:szCs w:val="24"/>
          <w:lang w:eastAsia="zh-CN"/>
        </w:rPr>
      </w:pPr>
    </w:p>
    <w:p>
      <w:pPr>
        <w:pStyle w:val="4"/>
        <w:spacing w:before="156" w:after="156"/>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Style w:val="6"/>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Style w:val="6"/>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Style w:val="4"/>
        <w:spacing w:before="156" w:after="156"/>
        <w:jc w:val="both"/>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b/>
          <w:bCs/>
          <w:sz w:val="24"/>
          <w:szCs w:val="24"/>
          <w:lang w:eastAsia="zh-CN"/>
        </w:rPr>
      </w:pPr>
    </w:p>
    <w:p>
      <w:pPr>
        <w:pStyle w:val="2"/>
        <w:rPr>
          <w:rFonts w:hint="eastAsia" w:asciiTheme="minorEastAsia" w:hAnsiTheme="minorEastAsia" w:eastAsiaTheme="minorEastAsia" w:cstheme="minorEastAsia"/>
          <w:sz w:val="24"/>
          <w:szCs w:val="24"/>
          <w:lang w:eastAsia="zh-CN"/>
        </w:rPr>
      </w:pPr>
    </w:p>
    <w:p>
      <w:pPr>
        <w:jc w:val="both"/>
        <w:rPr>
          <w:rFonts w:hint="eastAsia" w:asciiTheme="minorEastAsia" w:hAnsiTheme="minorEastAsia" w:eastAsiaTheme="minorEastAsia" w:cstheme="minorEastAsia"/>
          <w:b/>
          <w:bCs/>
          <w:sz w:val="24"/>
          <w:szCs w:val="24"/>
          <w:lang w:eastAsia="zh-CN"/>
        </w:rPr>
      </w:pPr>
    </w:p>
    <w:p>
      <w:pPr>
        <w:pStyle w:val="2"/>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sz w:val="24"/>
          <w:szCs w:val="24"/>
          <w:lang w:eastAsia="zh-CN"/>
        </w:rPr>
      </w:pPr>
    </w:p>
    <w:p>
      <w:pPr>
        <w:jc w:val="center"/>
        <w:rPr>
          <w:rFonts w:hint="eastAsia" w:asciiTheme="minorEastAsia" w:hAnsiTheme="minorEastAsia" w:eastAsiaTheme="minorEastAsia" w:cstheme="minorEastAsia"/>
          <w:b/>
          <w:bCs/>
          <w:sz w:val="24"/>
          <w:szCs w:val="24"/>
          <w:lang w:val="en-US" w:eastAsia="zh-CN"/>
        </w:rPr>
      </w:pPr>
    </w:p>
    <w:p>
      <w:pPr>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十一</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eastAsia="zh-CN"/>
        </w:rPr>
        <w:t>服务承诺书</w:t>
      </w:r>
    </w:p>
    <w:p>
      <w:pPr>
        <w:jc w:val="center"/>
        <w:rPr>
          <w:rFonts w:hint="eastAsia" w:asciiTheme="minorEastAsia" w:hAnsiTheme="minorEastAsia" w:eastAsiaTheme="minorEastAsia" w:cstheme="minorEastAsia"/>
          <w:b/>
          <w:bCs/>
          <w:sz w:val="24"/>
          <w:szCs w:val="24"/>
          <w:lang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成都市新都区妇幼保健院：</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我方已认真阅读</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u w:val="single"/>
          <w:lang w:val="en-US" w:eastAsia="zh-CN"/>
        </w:rPr>
        <w:t>成都市新都区妇幼保健院鼻腔微波治疗仪、医用婴儿车医疗设备采购项目</w:t>
      </w:r>
      <w:r>
        <w:rPr>
          <w:rFonts w:hint="eastAsia" w:asciiTheme="minorEastAsia" w:hAnsiTheme="minorEastAsia" w:eastAsiaTheme="minorEastAsia" w:cstheme="minorEastAsia"/>
          <w:sz w:val="24"/>
          <w:szCs w:val="24"/>
          <w:lang w:eastAsia="zh-CN"/>
        </w:rPr>
        <w:t>比选</w:t>
      </w:r>
      <w:r>
        <w:rPr>
          <w:rFonts w:hint="eastAsia" w:asciiTheme="minorEastAsia" w:hAnsiTheme="minorEastAsia" w:eastAsiaTheme="minorEastAsia" w:cstheme="minorEastAsia"/>
          <w:sz w:val="24"/>
          <w:szCs w:val="24"/>
        </w:rPr>
        <w:t>文件中有关</w:t>
      </w:r>
      <w:r>
        <w:rPr>
          <w:rFonts w:hint="eastAsia" w:asciiTheme="minorEastAsia" w:hAnsiTheme="minorEastAsia" w:eastAsiaTheme="minorEastAsia" w:cstheme="minorEastAsia"/>
          <w:sz w:val="24"/>
          <w:szCs w:val="24"/>
          <w:lang w:eastAsia="zh-CN"/>
        </w:rPr>
        <w:t>服务响应时间的</w:t>
      </w:r>
      <w:r>
        <w:rPr>
          <w:rFonts w:hint="eastAsia" w:asciiTheme="minorEastAsia" w:hAnsiTheme="minorEastAsia" w:eastAsiaTheme="minorEastAsia" w:cstheme="minorEastAsia"/>
          <w:sz w:val="24"/>
          <w:szCs w:val="24"/>
        </w:rPr>
        <w:t>实质性内容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如我</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能在本次</w:t>
      </w:r>
      <w:r>
        <w:rPr>
          <w:rFonts w:hint="eastAsia" w:asciiTheme="minorEastAsia" w:hAnsiTheme="minorEastAsia" w:eastAsiaTheme="minorEastAsia" w:cstheme="minorEastAsia"/>
          <w:sz w:val="24"/>
          <w:szCs w:val="24"/>
          <w:lang w:eastAsia="zh-CN"/>
        </w:rPr>
        <w:t>比选中</w:t>
      </w:r>
      <w:r>
        <w:rPr>
          <w:rFonts w:hint="eastAsia" w:asciiTheme="minorEastAsia" w:hAnsiTheme="minorEastAsia" w:eastAsiaTheme="minorEastAsia" w:cstheme="minorEastAsia"/>
          <w:sz w:val="24"/>
          <w:szCs w:val="24"/>
        </w:rPr>
        <w:t>中标，我公司郑重承诺如下：</w:t>
      </w:r>
    </w:p>
    <w:p>
      <w:pPr>
        <w:ind w:left="640" w:hanging="480" w:hanging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一、如果我</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中标，我方承诺</w:t>
      </w:r>
      <w:r>
        <w:rPr>
          <w:rFonts w:hint="eastAsia" w:asciiTheme="minorEastAsia" w:hAnsiTheme="minorEastAsia" w:eastAsiaTheme="minorEastAsia" w:cstheme="minorEastAsia"/>
          <w:sz w:val="24"/>
          <w:szCs w:val="24"/>
          <w:lang w:eastAsia="zh-CN"/>
        </w:rPr>
        <w:t>为贵单位提供</w:t>
      </w:r>
      <w:r>
        <w:rPr>
          <w:rFonts w:hint="eastAsia" w:asciiTheme="minorEastAsia" w:hAnsiTheme="minorEastAsia" w:eastAsiaTheme="minorEastAsia" w:cstheme="minorEastAsia"/>
          <w:sz w:val="24"/>
          <w:szCs w:val="24"/>
          <w:lang w:val="en-US" w:eastAsia="zh-CN"/>
        </w:rPr>
        <w:t>7天×24小时维修服务</w:t>
      </w:r>
    </w:p>
    <w:p>
      <w:pPr>
        <w:ind w:left="640" w:hanging="480" w:hanging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二、如果我</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中标，我</w:t>
      </w:r>
      <w:r>
        <w:rPr>
          <w:rFonts w:hint="eastAsia" w:asciiTheme="minorEastAsia" w:hAnsiTheme="minorEastAsia" w:eastAsiaTheme="minorEastAsia" w:cstheme="minorEastAsia"/>
          <w:sz w:val="24"/>
          <w:szCs w:val="24"/>
          <w:lang w:eastAsia="zh-CN"/>
        </w:rPr>
        <w:t>方承诺接到贵单位维修通知后</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（分钟）内</w:t>
      </w:r>
      <w:r>
        <w:rPr>
          <w:rFonts w:hint="eastAsia" w:asciiTheme="minorEastAsia" w:hAnsiTheme="minorEastAsia" w:eastAsiaTheme="minorEastAsia" w:cstheme="minorEastAsia"/>
          <w:sz w:val="24"/>
          <w:szCs w:val="24"/>
          <w:lang w:eastAsia="zh-CN"/>
        </w:rPr>
        <w:t>到达维修现场进行维修</w:t>
      </w:r>
    </w:p>
    <w:p>
      <w:pPr>
        <w:ind w:firstLine="482" w:firstLineChars="200"/>
        <w:rPr>
          <w:rFonts w:hint="eastAsia" w:asciiTheme="minorEastAsia" w:hAnsiTheme="minorEastAsia" w:eastAsiaTheme="minorEastAsia" w:cstheme="minorEastAsia"/>
          <w:b/>
          <w:bCs/>
          <w:sz w:val="24"/>
          <w:szCs w:val="24"/>
          <w:lang w:eastAsia="zh-CN"/>
        </w:rPr>
      </w:pPr>
    </w:p>
    <w:p>
      <w:pPr>
        <w:ind w:firstLine="482" w:firstLineChars="200"/>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如因我方虚假承诺，未按服务响应时间按时到达维修现场给贵单位造成损失的，我方自愿终止与贵单位的维修服务，并赔偿由此给贵单位带来的损失并承担相应的法律责任。</w:t>
      </w:r>
    </w:p>
    <w:p>
      <w:pPr>
        <w:ind w:firstLine="482" w:firstLineChars="200"/>
        <w:rPr>
          <w:rFonts w:hint="eastAsia" w:asciiTheme="minorEastAsia" w:hAnsiTheme="minorEastAsia" w:eastAsiaTheme="minorEastAsia" w:cstheme="minorEastAsia"/>
          <w:b/>
          <w:bCs/>
          <w:sz w:val="24"/>
          <w:szCs w:val="24"/>
          <w:lang w:eastAsia="zh-CN"/>
        </w:rPr>
      </w:pPr>
    </w:p>
    <w:p>
      <w:pPr>
        <w:ind w:firstLine="480" w:firstLineChars="200"/>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供应商名称：（盖单位公章）</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法定代表人或授权代表（签字或者加盖个人名章）：</w:t>
      </w:r>
    </w:p>
    <w:p>
      <w:pPr>
        <w:pStyle w:val="4"/>
        <w:spacing w:before="156" w:after="15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日  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日</w:t>
      </w:r>
    </w:p>
    <w:p>
      <w:pPr>
        <w:pStyle w:val="4"/>
        <w:spacing w:before="156" w:after="156"/>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bookmarkEnd w:id="22"/>
      <w:bookmarkEnd w:id="23"/>
      <w:bookmarkEnd w:id="24"/>
    </w:p>
    <w:p>
      <w:pPr>
        <w:rPr>
          <w:rFonts w:hint="eastAsia" w:asciiTheme="minorEastAsia" w:hAnsiTheme="minorEastAsia" w:eastAsiaTheme="minorEastAsia" w:cstheme="minorEastAsia"/>
          <w:sz w:val="24"/>
          <w:szCs w:val="24"/>
          <w:lang w:eastAsia="zh-CN"/>
        </w:rPr>
      </w:pPr>
    </w:p>
    <w:p>
      <w:pPr>
        <w:pStyle w:val="2"/>
        <w:rPr>
          <w:rFonts w:hint="eastAsia" w:asciiTheme="minorEastAsia" w:hAnsiTheme="minorEastAsia" w:eastAsiaTheme="minorEastAsia" w:cstheme="minorEastAsia"/>
          <w:sz w:val="24"/>
          <w:szCs w:val="24"/>
          <w:lang w:eastAsia="zh-CN"/>
        </w:rPr>
      </w:pPr>
    </w:p>
    <w:p>
      <w:pPr>
        <w:rPr>
          <w:rFonts w:hint="eastAsia" w:asciiTheme="minorEastAsia" w:hAnsiTheme="minorEastAsia" w:eastAsiaTheme="minorEastAsia" w:cstheme="minorEastAsia"/>
          <w:sz w:val="24"/>
          <w:szCs w:val="24"/>
          <w:lang w:eastAsia="zh-CN"/>
        </w:rPr>
      </w:pPr>
    </w:p>
    <w:p>
      <w:pPr>
        <w:pageBreakBefore w:val="0"/>
        <w:kinsoku/>
        <w:overflowPunct/>
        <w:bidi w:val="0"/>
        <w:spacing w:line="400" w:lineRule="exact"/>
        <w:ind w:firstLine="482" w:firstLineChars="200"/>
        <w:jc w:val="center"/>
        <w:outlineLvl w:val="0"/>
        <w:rPr>
          <w:rFonts w:hint="eastAsia" w:asciiTheme="minorEastAsia" w:hAnsiTheme="minorEastAsia" w:eastAsiaTheme="minorEastAsia" w:cstheme="minorEastAsia"/>
          <w:b/>
          <w:bCs/>
          <w:sz w:val="24"/>
          <w:szCs w:val="24"/>
        </w:rPr>
      </w:pPr>
      <w:bookmarkStart w:id="53" w:name="_Toc27213"/>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val="en-US" w:eastAsia="zh-CN"/>
        </w:rPr>
        <w:t>六</w:t>
      </w:r>
      <w:r>
        <w:rPr>
          <w:rFonts w:hint="eastAsia" w:asciiTheme="minorEastAsia" w:hAnsiTheme="minorEastAsia" w:eastAsiaTheme="minorEastAsia" w:cstheme="minorEastAsia"/>
          <w:b/>
          <w:bCs/>
          <w:sz w:val="24"/>
          <w:szCs w:val="24"/>
        </w:rPr>
        <w:t>章 采购合同范本</w:t>
      </w:r>
      <w:bookmarkEnd w:id="5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采购人（甲方）：XXX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供应商（乙方）：XXX</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根据《中华人民共和国</w:t>
      </w:r>
      <w:r>
        <w:rPr>
          <w:rFonts w:hint="eastAsia" w:asciiTheme="minorEastAsia" w:hAnsiTheme="minorEastAsia" w:eastAsiaTheme="minorEastAsia" w:cstheme="minorEastAsia"/>
          <w:color w:val="000000"/>
          <w:sz w:val="24"/>
          <w:szCs w:val="24"/>
          <w:lang w:eastAsia="zh-CN"/>
        </w:rPr>
        <w:t>合同</w:t>
      </w:r>
      <w:r>
        <w:rPr>
          <w:rFonts w:hint="eastAsia" w:asciiTheme="minorEastAsia" w:hAnsiTheme="minorEastAsia" w:eastAsiaTheme="minorEastAsia" w:cstheme="minorEastAsia"/>
          <w:color w:val="000000"/>
          <w:sz w:val="24"/>
          <w:szCs w:val="24"/>
        </w:rPr>
        <w:t>法》及XXX采购项目（项目编号：XXX）的《比选文件》、乙方的《响应文件》及《中选通知书》，甲、乙双方同意签订本合同。详细技术说明及其他有关合同项目的特定信息由合同附件予以说明，合同附件及本项目的比选文件、响应文件、《中选通知书》等均为本合同不可分割的部分。双方同意共同遵守如下条款：</w:t>
      </w:r>
    </w:p>
    <w:p>
      <w:pPr>
        <w:pageBreakBefore w:val="0"/>
        <w:numPr>
          <w:ilvl w:val="0"/>
          <w:numId w:val="0"/>
        </w:numPr>
        <w:kinsoku/>
        <w:overflowPunct/>
        <w:topLinePunct w:val="0"/>
        <w:bidi w:val="0"/>
        <w:spacing w:line="360" w:lineRule="auto"/>
        <w:ind w:leftChars="0" w:firstLine="482" w:firstLineChars="20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一、</w:t>
      </w:r>
      <w:r>
        <w:rPr>
          <w:rFonts w:hint="eastAsia" w:asciiTheme="minorEastAsia" w:hAnsiTheme="minorEastAsia" w:eastAsiaTheme="minorEastAsia" w:cstheme="minorEastAsia"/>
          <w:b/>
          <w:color w:val="000000"/>
          <w:sz w:val="24"/>
          <w:szCs w:val="24"/>
        </w:rPr>
        <w:t>合同货物</w:t>
      </w:r>
    </w:p>
    <w:tbl>
      <w:tblPr>
        <w:tblStyle w:val="30"/>
        <w:tblW w:w="86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193"/>
        <w:gridCol w:w="701"/>
        <w:gridCol w:w="701"/>
        <w:gridCol w:w="923"/>
        <w:gridCol w:w="1377"/>
        <w:gridCol w:w="1427"/>
        <w:gridCol w:w="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货物品名</w:t>
            </w:r>
          </w:p>
        </w:tc>
        <w:tc>
          <w:tcPr>
            <w:tcW w:w="119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规格型号</w:t>
            </w:r>
          </w:p>
        </w:tc>
        <w:tc>
          <w:tcPr>
            <w:tcW w:w="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厂家</w:t>
            </w:r>
          </w:p>
        </w:tc>
        <w:tc>
          <w:tcPr>
            <w:tcW w:w="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w:t>
            </w:r>
          </w:p>
        </w:tc>
        <w:tc>
          <w:tcPr>
            <w:tcW w:w="92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数量</w:t>
            </w:r>
          </w:p>
        </w:tc>
        <w:tc>
          <w:tcPr>
            <w:tcW w:w="137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ind w:firstLine="120" w:firstLineChars="5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单价（万元）</w:t>
            </w:r>
          </w:p>
        </w:tc>
        <w:tc>
          <w:tcPr>
            <w:tcW w:w="142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总价</w:t>
            </w:r>
            <w:r>
              <w:rPr>
                <w:rFonts w:hint="eastAsia" w:asciiTheme="minorEastAsia" w:hAnsiTheme="minorEastAsia" w:eastAsiaTheme="minorEastAsia" w:cstheme="minorEastAsia"/>
                <w:color w:val="000000"/>
                <w:sz w:val="24"/>
                <w:szCs w:val="24"/>
                <w:lang w:eastAsia="zh-CN"/>
              </w:rPr>
              <w:t>（万元）</w:t>
            </w:r>
          </w:p>
        </w:tc>
        <w:tc>
          <w:tcPr>
            <w:tcW w:w="8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4" w:hRule="atLeast"/>
          <w:jc w:val="center"/>
        </w:trPr>
        <w:tc>
          <w:tcPr>
            <w:tcW w:w="149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9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p>
        </w:tc>
        <w:tc>
          <w:tcPr>
            <w:tcW w:w="701"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923"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37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2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5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二</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合同总价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付款方式</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质量要求</w:t>
      </w:r>
      <w:r>
        <w:rPr>
          <w:rFonts w:hint="eastAsia" w:asciiTheme="minorEastAsia" w:hAnsiTheme="minorEastAsia" w:eastAsiaTheme="minorEastAsia" w:cstheme="minorEastAsia"/>
          <w:b/>
          <w:color w:val="000000"/>
          <w:sz w:val="24"/>
          <w:szCs w:val="24"/>
        </w:rPr>
        <w:tab/>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、交货及验收</w:t>
      </w:r>
      <w:r>
        <w:rPr>
          <w:rFonts w:hint="eastAsia" w:asciiTheme="minorEastAsia" w:hAnsiTheme="minorEastAsia" w:eastAsiaTheme="minorEastAsia" w:cstheme="minorEastAsia"/>
          <w:color w:val="auto"/>
          <w:sz w:val="24"/>
          <w:szCs w:val="24"/>
        </w:rPr>
        <w:t> </w:t>
      </w:r>
    </w:p>
    <w:p>
      <w:pPr>
        <w:pStyle w:val="7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auto"/>
          <w:sz w:val="24"/>
          <w:szCs w:val="24"/>
        </w:rPr>
        <w:t>六、售后服务</w:t>
      </w:r>
      <w:r>
        <w:rPr>
          <w:rFonts w:hint="eastAsia" w:asciiTheme="minorEastAsia" w:hAnsiTheme="minorEastAsia" w:eastAsiaTheme="minorEastAsia" w:cstheme="minorEastAsia"/>
          <w:color w:val="000000"/>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七、违约责任</w:t>
      </w:r>
    </w:p>
    <w:p>
      <w:pPr>
        <w:keepNext w:val="0"/>
        <w:keepLines w:val="0"/>
        <w:pageBreakBefore w:val="0"/>
        <w:widowControl w:val="0"/>
        <w:kinsoku/>
        <w:wordWrap/>
        <w:overflowPunct/>
        <w:topLinePunct w:val="0"/>
        <w:autoSpaceDE/>
        <w:autoSpaceDN/>
        <w:bidi w:val="0"/>
        <w:adjustRightInd/>
        <w:snapToGrid/>
        <w:spacing w:line="360" w:lineRule="auto"/>
        <w:ind w:firstLine="479" w:firstLineChars="199"/>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八、争议解决办法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rPr>
        <w:t>九、其他</w:t>
      </w:r>
    </w:p>
    <w:tbl>
      <w:tblPr>
        <w:tblStyle w:val="31"/>
        <w:tblpPr w:leftFromText="180" w:rightFromText="180" w:vertAnchor="text" w:horzAnchor="page" w:tblpX="1421" w:tblpY="362"/>
        <w:tblOverlap w:val="never"/>
        <w:tblW w:w="9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6"/>
        <w:gridCol w:w="407"/>
        <w:gridCol w:w="4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4476"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甲方： （盖章）</w:t>
            </w:r>
          </w:p>
        </w:tc>
        <w:tc>
          <w:tcPr>
            <w:tcW w:w="40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p>
        </w:tc>
        <w:tc>
          <w:tcPr>
            <w:tcW w:w="457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4476"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法定代表人（授权代表）：</w:t>
            </w:r>
          </w:p>
        </w:tc>
        <w:tc>
          <w:tcPr>
            <w:tcW w:w="40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p>
        </w:tc>
        <w:tc>
          <w:tcPr>
            <w:tcW w:w="457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4476"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地</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rPr>
              <w:t>址：</w:t>
            </w:r>
          </w:p>
        </w:tc>
        <w:tc>
          <w:tcPr>
            <w:tcW w:w="40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p>
        </w:tc>
        <w:tc>
          <w:tcPr>
            <w:tcW w:w="457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 址：</w:t>
            </w:r>
            <w:r>
              <w:rPr>
                <w:rFonts w:hint="eastAsia" w:asciiTheme="minorEastAsia" w:hAnsiTheme="minorEastAsia" w:eastAsiaTheme="minorEastAsia" w:cstheme="minorEastAsia"/>
                <w:color w:val="00000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4476"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开户银行： </w:t>
            </w:r>
          </w:p>
        </w:tc>
        <w:tc>
          <w:tcPr>
            <w:tcW w:w="40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p>
        </w:tc>
        <w:tc>
          <w:tcPr>
            <w:tcW w:w="457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4476"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账号：</w:t>
            </w:r>
          </w:p>
        </w:tc>
        <w:tc>
          <w:tcPr>
            <w:tcW w:w="40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p>
        </w:tc>
        <w:tc>
          <w:tcPr>
            <w:tcW w:w="457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4476"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电话： </w:t>
            </w:r>
          </w:p>
        </w:tc>
        <w:tc>
          <w:tcPr>
            <w:tcW w:w="40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p>
        </w:tc>
        <w:tc>
          <w:tcPr>
            <w:tcW w:w="457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 w:hRule="atLeast"/>
        </w:trPr>
        <w:tc>
          <w:tcPr>
            <w:tcW w:w="4476"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签约日期：     年     月      日</w:t>
            </w:r>
          </w:p>
        </w:tc>
        <w:tc>
          <w:tcPr>
            <w:tcW w:w="40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p>
        </w:tc>
        <w:tc>
          <w:tcPr>
            <w:tcW w:w="4577" w:type="dxa"/>
            <w:noWrap w:val="0"/>
            <w:vAlign w:val="top"/>
          </w:tcPr>
          <w:p>
            <w:pPr>
              <w:keepNext w:val="0"/>
              <w:keepLines w:val="0"/>
              <w:pageBreakBefore w:val="0"/>
              <w:kinsoku/>
              <w:wordWrap/>
              <w:overflowPunct/>
              <w:topLinePunct w:val="0"/>
              <w:bidi w:val="0"/>
              <w:adjustRightInd/>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签约日期：     年      月     日</w:t>
            </w:r>
          </w:p>
        </w:tc>
      </w:tr>
    </w:tbl>
    <w:p>
      <w:pPr>
        <w:tabs>
          <w:tab w:val="left" w:pos="5850"/>
        </w:tabs>
        <w:rPr>
          <w:rFonts w:hint="eastAsia" w:asciiTheme="minorEastAsia" w:hAnsiTheme="minorEastAsia" w:eastAsiaTheme="minorEastAsia" w:cstheme="minorEastAsia"/>
          <w:sz w:val="24"/>
          <w:szCs w:val="24"/>
        </w:rPr>
      </w:pPr>
    </w:p>
    <w:sectPr>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Lines="0" w:afterLines="0"/>
      <w:rPr>
        <w:rFonts w:hint="default"/>
        <w:sz w:val="18"/>
      </w:rPr>
    </w:pPr>
    <w:r>
      <w:rPr>
        <w:rFonts w:hint="default"/>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- 2 -</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SVju0AAAAAUBAAAPAAAAAAAAAAEAIAAAACIAAABkcnMvZG93bnJldi54bWxQ&#10;SwECFAAUAAAACACHTuJA5M6Cy8YBAABrAwAADgAAAAAAAAABACAAAAAfAQAAZHJzL2Uyb0RvYy54&#10;bWxQSwUGAAAAAAYABgBZAQAAVwUAAAAA&#10;">
              <v:fill on="f" focussize="0,0"/>
              <v:stroke on="f" weight="0.5pt"/>
              <v:imagedata o:title=""/>
              <o:lock v:ext="edit" aspectratio="f"/>
              <v:textbox inset="0mm,0mm,0mm,0mm" style="mso-fit-shape-to-text:t;">
                <w:txbxContent>
                  <w:p>
                    <w:pPr>
                      <w:pStyle w:val="18"/>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- 2 -</w:t>
                    </w:r>
                    <w:r>
                      <w:rPr>
                        <w:rFonts w:hint="default"/>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Lines="0" w:afterLines="0"/>
      <w:rPr>
        <w:rFonts w:hint="default"/>
        <w:sz w:val="18"/>
      </w:rPr>
    </w:pPr>
    <w:r>
      <w:rPr>
        <w:rFonts w:hint="default"/>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- 1 -</w:t>
                          </w:r>
                          <w:r>
                            <w:rPr>
                              <w:rFonts w:hint="default"/>
                              <w:sz w:val="18"/>
                            </w:rPr>
                            <w:fldChar w:fldCharType="end"/>
                          </w:r>
                        </w:p>
                      </w:txbxContent>
                    </wps:txbx>
                    <wps:bodyPr vert="horz" wrap="none" lIns="0" tIns="0" rIns="0" bIns="0" anchor="t"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SVju0AAAAAUBAAAPAAAAAAAAAAEAIAAAACIAAABkcnMvZG93bnJldi54bWxQ&#10;SwECFAAUAAAACACHTuJAsx9tqMYBAABrAwAADgAAAAAAAAABACAAAAAfAQAAZHJzL2Uyb0RvYy54&#10;bWxQSwUGAAAAAAYABgBZAQAAVwUAAAAA&#10;">
              <v:fill on="f" focussize="0,0"/>
              <v:stroke on="f" weight="0.5pt"/>
              <v:imagedata o:title=""/>
              <o:lock v:ext="edit" aspectratio="f"/>
              <v:textbox inset="0mm,0mm,0mm,0mm" style="mso-fit-shape-to-text:t;">
                <w:txbxContent>
                  <w:p>
                    <w:pPr>
                      <w:pStyle w:val="18"/>
                      <w:spacing w:beforeLines="0" w:afterLines="0"/>
                      <w:rPr>
                        <w:rFonts w:hint="default"/>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default"/>
                        <w:sz w:val="18"/>
                      </w:rPr>
                      <w:t>- 1 -</w:t>
                    </w:r>
                    <w:r>
                      <w:rPr>
                        <w:rFonts w:hint="default"/>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b/>
        <w:bCs/>
        <w:sz w:val="21"/>
        <w:szCs w:val="21"/>
      </w:rP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w:t>
    </w:r>
    <w:r>
      <w:rPr>
        <w:rFonts w:ascii="宋体" w:hAnsi="宋体"/>
        <w:b/>
        <w:bCs/>
        <w:sz w:val="21"/>
        <w:szCs w:val="21"/>
      </w:rPr>
      <w:t xml:space="preserve"> 12 -</w:t>
    </w:r>
    <w:r>
      <w:rPr>
        <w:rFonts w:ascii="宋体" w:hAnsi="宋体"/>
        <w:b/>
        <w:bCs/>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16</w:t>
    </w:r>
    <w:r>
      <w:rPr>
        <w:rFonts w:ascii="宋体" w:hAnsi="宋体"/>
        <w:b/>
        <w:bCs/>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0" w:afterLines="0"/>
      <w:rPr>
        <w:rFonts w:hint="default"/>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beforeLines="0" w:afterLines="0"/>
      <w:rPr>
        <w:rFonts w:hint="default"/>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8AD7F"/>
    <w:multiLevelType w:val="multilevel"/>
    <w:tmpl w:val="A638AD7F"/>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DF2094A5"/>
    <w:multiLevelType w:val="multilevel"/>
    <w:tmpl w:val="DF2094A5"/>
    <w:lvl w:ilvl="0" w:tentative="0">
      <w:start w:val="3"/>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7BDE8B53"/>
    <w:multiLevelType w:val="singleLevel"/>
    <w:tmpl w:val="7BDE8B53"/>
    <w:lvl w:ilvl="0" w:tentative="0">
      <w:start w:val="2"/>
      <w:numFmt w:val="chineseCounting"/>
      <w:suff w:val="nothing"/>
      <w:lvlText w:val="%1、"/>
      <w:lvlJc w:val="left"/>
      <w:rPr>
        <w:rFonts w:hint="eastAsia"/>
      </w:rPr>
    </w:lvl>
  </w:abstractNum>
  <w:abstractNum w:abstractNumId="3">
    <w:nsid w:val="7FF3B76E"/>
    <w:multiLevelType w:val="singleLevel"/>
    <w:tmpl w:val="7FF3B76E"/>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97309"/>
    <w:rsid w:val="000F5398"/>
    <w:rsid w:val="00207324"/>
    <w:rsid w:val="002C0572"/>
    <w:rsid w:val="002C3C9A"/>
    <w:rsid w:val="002C5303"/>
    <w:rsid w:val="003137B9"/>
    <w:rsid w:val="0034453E"/>
    <w:rsid w:val="00345DE1"/>
    <w:rsid w:val="003C6003"/>
    <w:rsid w:val="00482CDB"/>
    <w:rsid w:val="004F14E1"/>
    <w:rsid w:val="004F61B0"/>
    <w:rsid w:val="0063644D"/>
    <w:rsid w:val="006777D3"/>
    <w:rsid w:val="0077211C"/>
    <w:rsid w:val="007775BE"/>
    <w:rsid w:val="00796D07"/>
    <w:rsid w:val="00801084"/>
    <w:rsid w:val="00852FF2"/>
    <w:rsid w:val="00867D35"/>
    <w:rsid w:val="008774A2"/>
    <w:rsid w:val="008C50DC"/>
    <w:rsid w:val="00940B16"/>
    <w:rsid w:val="00B51D5B"/>
    <w:rsid w:val="00B82162"/>
    <w:rsid w:val="00C8618E"/>
    <w:rsid w:val="00CA1AA5"/>
    <w:rsid w:val="00CF0BA2"/>
    <w:rsid w:val="00DE024C"/>
    <w:rsid w:val="00DF28C0"/>
    <w:rsid w:val="00DF2D81"/>
    <w:rsid w:val="00E037A6"/>
    <w:rsid w:val="00EB1348"/>
    <w:rsid w:val="00F028B4"/>
    <w:rsid w:val="00F029FE"/>
    <w:rsid w:val="00F137C6"/>
    <w:rsid w:val="00F42E26"/>
    <w:rsid w:val="00F86789"/>
    <w:rsid w:val="00FA5866"/>
    <w:rsid w:val="00FA59D7"/>
    <w:rsid w:val="04A75257"/>
    <w:rsid w:val="05FC71E3"/>
    <w:rsid w:val="06FA35FB"/>
    <w:rsid w:val="087F0310"/>
    <w:rsid w:val="09000869"/>
    <w:rsid w:val="090E2B8D"/>
    <w:rsid w:val="09473D1C"/>
    <w:rsid w:val="0A00679E"/>
    <w:rsid w:val="0A860095"/>
    <w:rsid w:val="0BEC354B"/>
    <w:rsid w:val="0D416A4A"/>
    <w:rsid w:val="0E2A54D8"/>
    <w:rsid w:val="0E7B4B5F"/>
    <w:rsid w:val="110B117D"/>
    <w:rsid w:val="11EA1623"/>
    <w:rsid w:val="13BC779A"/>
    <w:rsid w:val="159D2029"/>
    <w:rsid w:val="16A36B88"/>
    <w:rsid w:val="1BFB6EA8"/>
    <w:rsid w:val="1C210D63"/>
    <w:rsid w:val="1CC11389"/>
    <w:rsid w:val="1D055DFE"/>
    <w:rsid w:val="1D676022"/>
    <w:rsid w:val="20E517F4"/>
    <w:rsid w:val="2150670D"/>
    <w:rsid w:val="21B06044"/>
    <w:rsid w:val="21BF436F"/>
    <w:rsid w:val="228D53C1"/>
    <w:rsid w:val="22FB0729"/>
    <w:rsid w:val="23755763"/>
    <w:rsid w:val="2409126A"/>
    <w:rsid w:val="24AC5AF1"/>
    <w:rsid w:val="24D6433A"/>
    <w:rsid w:val="27AE6D3B"/>
    <w:rsid w:val="282311E2"/>
    <w:rsid w:val="29A03C18"/>
    <w:rsid w:val="2A27209F"/>
    <w:rsid w:val="2AD53B56"/>
    <w:rsid w:val="2D2957F2"/>
    <w:rsid w:val="2E2F45A2"/>
    <w:rsid w:val="2E953B9E"/>
    <w:rsid w:val="2EF241A2"/>
    <w:rsid w:val="304A68D0"/>
    <w:rsid w:val="328D23DC"/>
    <w:rsid w:val="32B77676"/>
    <w:rsid w:val="32F82F5A"/>
    <w:rsid w:val="3306357C"/>
    <w:rsid w:val="3322150A"/>
    <w:rsid w:val="336424B2"/>
    <w:rsid w:val="358E1411"/>
    <w:rsid w:val="36893F72"/>
    <w:rsid w:val="36F323D1"/>
    <w:rsid w:val="3B7C7333"/>
    <w:rsid w:val="3D0C45FD"/>
    <w:rsid w:val="3D4F1F8E"/>
    <w:rsid w:val="401E227E"/>
    <w:rsid w:val="41573EF4"/>
    <w:rsid w:val="43142F2E"/>
    <w:rsid w:val="45D21BE0"/>
    <w:rsid w:val="464F33F7"/>
    <w:rsid w:val="4A321D7F"/>
    <w:rsid w:val="4A324353"/>
    <w:rsid w:val="4BAE7C7D"/>
    <w:rsid w:val="4BD70B53"/>
    <w:rsid w:val="4FCA5C0A"/>
    <w:rsid w:val="5085442F"/>
    <w:rsid w:val="50D175DF"/>
    <w:rsid w:val="50DD795B"/>
    <w:rsid w:val="513A5A4A"/>
    <w:rsid w:val="51973B8B"/>
    <w:rsid w:val="52C048F3"/>
    <w:rsid w:val="52C75121"/>
    <w:rsid w:val="531E64DD"/>
    <w:rsid w:val="542E5540"/>
    <w:rsid w:val="57AA1F95"/>
    <w:rsid w:val="57D03382"/>
    <w:rsid w:val="58AA2474"/>
    <w:rsid w:val="58D917D2"/>
    <w:rsid w:val="58FA217F"/>
    <w:rsid w:val="5D4F1680"/>
    <w:rsid w:val="5E766A39"/>
    <w:rsid w:val="5EA510BA"/>
    <w:rsid w:val="5F865271"/>
    <w:rsid w:val="620948BD"/>
    <w:rsid w:val="6339251C"/>
    <w:rsid w:val="654F08E5"/>
    <w:rsid w:val="657A6D45"/>
    <w:rsid w:val="692C12C0"/>
    <w:rsid w:val="6BB63286"/>
    <w:rsid w:val="6CB304DE"/>
    <w:rsid w:val="6D2F605D"/>
    <w:rsid w:val="6ED5464A"/>
    <w:rsid w:val="6F577BBE"/>
    <w:rsid w:val="70444B4B"/>
    <w:rsid w:val="70A84D41"/>
    <w:rsid w:val="73F52FE9"/>
    <w:rsid w:val="747B645D"/>
    <w:rsid w:val="755F478E"/>
    <w:rsid w:val="75B11564"/>
    <w:rsid w:val="76004D61"/>
    <w:rsid w:val="765E6908"/>
    <w:rsid w:val="76862ADE"/>
    <w:rsid w:val="77F9328D"/>
    <w:rsid w:val="78006EC7"/>
    <w:rsid w:val="798444F0"/>
    <w:rsid w:val="7A182907"/>
    <w:rsid w:val="7B58242B"/>
    <w:rsid w:val="7B5B354C"/>
    <w:rsid w:val="7B8A4C7B"/>
    <w:rsid w:val="7C136BE8"/>
    <w:rsid w:val="7E3450CD"/>
    <w:rsid w:val="7E39327B"/>
    <w:rsid w:val="7EF81B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2"/>
    <w:qFormat/>
    <w:uiPriority w:val="0"/>
    <w:pPr>
      <w:keepNext/>
      <w:keepLines/>
      <w:spacing w:beforeLines="50" w:afterLines="50"/>
    </w:pPr>
    <w:rPr>
      <w:rFonts w:ascii="宋体" w:hAnsi="宋体" w:cs="宋体"/>
      <w:kern w:val="44"/>
      <w:sz w:val="32"/>
    </w:rPr>
  </w:style>
  <w:style w:type="paragraph" w:styleId="4">
    <w:name w:val="heading 2"/>
    <w:basedOn w:val="1"/>
    <w:next w:val="1"/>
    <w:link w:val="55"/>
    <w:qFormat/>
    <w:uiPriority w:val="0"/>
    <w:pPr>
      <w:keepNext/>
      <w:keepLines/>
      <w:spacing w:beforeLines="50" w:afterLines="50"/>
      <w:outlineLvl w:val="1"/>
    </w:pPr>
    <w:rPr>
      <w:rFonts w:ascii="宋体" w:hAnsi="宋体" w:eastAsia="宋体" w:cs="宋体"/>
      <w:sz w:val="30"/>
      <w:szCs w:val="30"/>
    </w:rPr>
  </w:style>
  <w:style w:type="paragraph" w:styleId="5">
    <w:name w:val="heading 3"/>
    <w:basedOn w:val="1"/>
    <w:next w:val="1"/>
    <w:link w:val="44"/>
    <w:qFormat/>
    <w:uiPriority w:val="0"/>
    <w:pPr>
      <w:keepNext/>
      <w:keepLines/>
      <w:spacing w:before="260" w:after="260" w:line="416" w:lineRule="auto"/>
      <w:outlineLvl w:val="2"/>
    </w:pPr>
    <w:rPr>
      <w:b/>
      <w:bCs/>
      <w:sz w:val="32"/>
      <w:szCs w:val="32"/>
    </w:rPr>
  </w:style>
  <w:style w:type="paragraph" w:styleId="6">
    <w:name w:val="heading 4"/>
    <w:basedOn w:val="1"/>
    <w:next w:val="1"/>
    <w:link w:val="45"/>
    <w:qFormat/>
    <w:uiPriority w:val="0"/>
    <w:pPr>
      <w:keepNext/>
      <w:keepLines/>
      <w:spacing w:before="280" w:after="290" w:line="376" w:lineRule="auto"/>
      <w:outlineLvl w:val="3"/>
    </w:pPr>
    <w:rPr>
      <w:rFonts w:ascii="Cambria" w:hAnsi="Cambria"/>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76"/>
    <w:qFormat/>
    <w:uiPriority w:val="0"/>
    <w:pPr>
      <w:spacing w:after="120"/>
    </w:pPr>
    <w:rPr>
      <w:rFonts w:asciiTheme="minorHAnsi" w:hAnsiTheme="minorHAnsi" w:cstheme="minorBidi"/>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Normal Indent"/>
    <w:basedOn w:val="1"/>
    <w:link w:val="50"/>
    <w:qFormat/>
    <w:uiPriority w:val="0"/>
    <w:pPr>
      <w:ind w:firstLine="420" w:firstLineChars="200"/>
    </w:pPr>
    <w:rPr>
      <w:rFonts w:asciiTheme="minorHAnsi" w:hAnsiTheme="minorHAnsi" w:cstheme="minorBidi"/>
    </w:rPr>
  </w:style>
  <w:style w:type="paragraph" w:styleId="9">
    <w:name w:val="Document Map"/>
    <w:basedOn w:val="1"/>
    <w:link w:val="72"/>
    <w:semiHidden/>
    <w:qFormat/>
    <w:uiPriority w:val="0"/>
    <w:pPr>
      <w:shd w:val="clear" w:color="auto" w:fill="000080"/>
    </w:pPr>
  </w:style>
  <w:style w:type="paragraph" w:styleId="10">
    <w:name w:val="annotation text"/>
    <w:basedOn w:val="1"/>
    <w:link w:val="84"/>
    <w:qFormat/>
    <w:uiPriority w:val="0"/>
    <w:pPr>
      <w:jc w:val="left"/>
    </w:pPr>
    <w:rPr>
      <w:rFonts w:asciiTheme="minorHAnsi" w:hAnsiTheme="minorHAnsi" w:eastAsiaTheme="minorEastAsia" w:cstheme="minorBidi"/>
      <w:sz w:val="18"/>
      <w:szCs w:val="22"/>
    </w:rPr>
  </w:style>
  <w:style w:type="paragraph" w:styleId="11">
    <w:name w:val="Body Text Indent"/>
    <w:basedOn w:val="1"/>
    <w:link w:val="82"/>
    <w:qFormat/>
    <w:uiPriority w:val="0"/>
    <w:pPr>
      <w:ind w:firstLine="630"/>
    </w:pPr>
    <w:rPr>
      <w:rFonts w:asciiTheme="minorHAnsi" w:hAnsiTheme="minorHAnsi" w:cstheme="minorBidi"/>
      <w:sz w:val="32"/>
      <w:szCs w:val="22"/>
    </w:rPr>
  </w:style>
  <w:style w:type="paragraph" w:styleId="12">
    <w:name w:val="toc 5"/>
    <w:basedOn w:val="1"/>
    <w:next w:val="1"/>
    <w:unhideWhenUsed/>
    <w:qFormat/>
    <w:uiPriority w:val="39"/>
    <w:pPr>
      <w:ind w:left="1680" w:leftChars="800"/>
    </w:pPr>
    <w:rPr>
      <w:rFonts w:ascii="Calibri" w:hAnsi="Calibri"/>
      <w:szCs w:val="22"/>
    </w:rPr>
  </w:style>
  <w:style w:type="paragraph" w:styleId="13">
    <w:name w:val="toc 3"/>
    <w:basedOn w:val="1"/>
    <w:next w:val="1"/>
    <w:unhideWhenUsed/>
    <w:qFormat/>
    <w:uiPriority w:val="39"/>
    <w:pPr>
      <w:ind w:left="840" w:leftChars="400"/>
    </w:pPr>
  </w:style>
  <w:style w:type="paragraph" w:styleId="14">
    <w:name w:val="Plain Text"/>
    <w:basedOn w:val="1"/>
    <w:link w:val="77"/>
    <w:qFormat/>
    <w:uiPriority w:val="0"/>
    <w:pPr>
      <w:autoSpaceDE w:val="0"/>
      <w:autoSpaceDN w:val="0"/>
      <w:adjustRightInd w:val="0"/>
    </w:pPr>
    <w:rPr>
      <w:rFonts w:ascii="宋体" w:hAnsi="Tms Rmn" w:cstheme="minorBidi"/>
      <w:szCs w:val="22"/>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Body Text Indent 2"/>
    <w:basedOn w:val="1"/>
    <w:link w:val="92"/>
    <w:qFormat/>
    <w:uiPriority w:val="0"/>
    <w:pPr>
      <w:spacing w:after="120" w:line="480" w:lineRule="auto"/>
      <w:ind w:left="420" w:leftChars="200"/>
    </w:pPr>
    <w:rPr>
      <w:rFonts w:asciiTheme="minorHAnsi" w:hAnsiTheme="minorHAnsi" w:cstheme="minorBidi"/>
    </w:rPr>
  </w:style>
  <w:style w:type="paragraph" w:styleId="17">
    <w:name w:val="Balloon Text"/>
    <w:basedOn w:val="1"/>
    <w:link w:val="86"/>
    <w:semiHidden/>
    <w:qFormat/>
    <w:uiPriority w:val="0"/>
    <w:rPr>
      <w:rFonts w:asciiTheme="minorHAnsi" w:hAnsiTheme="minorHAnsi" w:cstheme="minorBidi"/>
      <w:sz w:val="18"/>
      <w:szCs w:val="18"/>
    </w:rPr>
  </w:style>
  <w:style w:type="paragraph" w:styleId="18">
    <w:name w:val="footer"/>
    <w:basedOn w:val="1"/>
    <w:link w:val="3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unhideWhenUsed/>
    <w:qFormat/>
    <w:uiPriority w:val="39"/>
    <w:pPr>
      <w:tabs>
        <w:tab w:val="right" w:leader="dot" w:pos="9345"/>
      </w:tabs>
      <w:spacing w:before="120" w:after="120" w:line="620" w:lineRule="exact"/>
      <w:ind w:right="-105" w:rightChars="-50"/>
      <w:jc w:val="left"/>
    </w:pPr>
    <w:rPr>
      <w:b/>
      <w:bCs/>
      <w:caps/>
      <w:sz w:val="20"/>
      <w:szCs w:val="20"/>
    </w:rPr>
  </w:style>
  <w:style w:type="paragraph" w:styleId="21">
    <w:name w:val="toc 4"/>
    <w:basedOn w:val="1"/>
    <w:next w:val="1"/>
    <w:unhideWhenUsed/>
    <w:qFormat/>
    <w:uiPriority w:val="39"/>
    <w:pPr>
      <w:ind w:left="1260" w:leftChars="600"/>
    </w:pPr>
    <w:rPr>
      <w:rFonts w:ascii="Calibri" w:hAnsi="Calibri"/>
      <w:szCs w:val="22"/>
    </w:rPr>
  </w:style>
  <w:style w:type="paragraph" w:styleId="22">
    <w:name w:val="toc 6"/>
    <w:basedOn w:val="1"/>
    <w:next w:val="1"/>
    <w:unhideWhenUsed/>
    <w:qFormat/>
    <w:uiPriority w:val="39"/>
    <w:pPr>
      <w:ind w:left="2100" w:leftChars="1000"/>
    </w:pPr>
    <w:rPr>
      <w:rFonts w:ascii="Calibri" w:hAnsi="Calibri"/>
      <w:szCs w:val="22"/>
    </w:rPr>
  </w:style>
  <w:style w:type="paragraph" w:styleId="23">
    <w:name w:val="Body Text Indent 3"/>
    <w:basedOn w:val="1"/>
    <w:link w:val="89"/>
    <w:qFormat/>
    <w:uiPriority w:val="0"/>
    <w:pPr>
      <w:spacing w:after="120"/>
      <w:ind w:left="420" w:leftChars="200"/>
    </w:pPr>
    <w:rPr>
      <w:rFonts w:asciiTheme="minorHAnsi" w:hAnsiTheme="minorHAnsi" w:cstheme="minorBidi"/>
      <w:sz w:val="16"/>
      <w:szCs w:val="16"/>
    </w:rPr>
  </w:style>
  <w:style w:type="paragraph" w:styleId="24">
    <w:name w:val="toc 2"/>
    <w:basedOn w:val="1"/>
    <w:next w:val="1"/>
    <w:unhideWhenUsed/>
    <w:qFormat/>
    <w:uiPriority w:val="39"/>
    <w:pPr>
      <w:spacing w:line="400" w:lineRule="exact"/>
      <w:ind w:left="210" w:leftChars="100" w:firstLine="480" w:firstLineChars="200"/>
      <w:jc w:val="left"/>
    </w:pPr>
    <w:rPr>
      <w:smallCaps/>
      <w:color w:val="000000"/>
      <w:sz w:val="24"/>
    </w:rPr>
  </w:style>
  <w:style w:type="paragraph" w:styleId="25">
    <w:name w:val="toc 9"/>
    <w:basedOn w:val="1"/>
    <w:next w:val="1"/>
    <w:unhideWhenUsed/>
    <w:qFormat/>
    <w:uiPriority w:val="39"/>
    <w:pPr>
      <w:ind w:left="3360" w:leftChars="1600"/>
    </w:pPr>
    <w:rPr>
      <w:rFonts w:ascii="Calibri" w:hAnsi="Calibri"/>
      <w:szCs w:val="22"/>
    </w:rPr>
  </w:style>
  <w:style w:type="paragraph" w:styleId="26">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27">
    <w:name w:val="Title"/>
    <w:basedOn w:val="1"/>
    <w:next w:val="1"/>
    <w:link w:val="87"/>
    <w:qFormat/>
    <w:uiPriority w:val="0"/>
    <w:pPr>
      <w:spacing w:before="240" w:after="60"/>
      <w:jc w:val="center"/>
      <w:outlineLvl w:val="0"/>
    </w:pPr>
    <w:rPr>
      <w:rFonts w:ascii="Calibri Light" w:hAnsi="Calibri Light" w:eastAsiaTheme="minorEastAsia" w:cstheme="minorBidi"/>
      <w:b/>
      <w:bCs/>
      <w:sz w:val="36"/>
      <w:szCs w:val="32"/>
    </w:rPr>
  </w:style>
  <w:style w:type="paragraph" w:styleId="28">
    <w:name w:val="annotation subject"/>
    <w:basedOn w:val="10"/>
    <w:next w:val="10"/>
    <w:link w:val="90"/>
    <w:qFormat/>
    <w:uiPriority w:val="0"/>
    <w:rPr>
      <w:b/>
      <w:bCs/>
      <w:sz w:val="21"/>
      <w:szCs w:val="24"/>
    </w:rPr>
  </w:style>
  <w:style w:type="paragraph" w:styleId="29">
    <w:name w:val="Body Text First Indent"/>
    <w:basedOn w:val="2"/>
    <w:qFormat/>
    <w:uiPriority w:val="0"/>
    <w:pPr>
      <w:spacing w:after="120" w:line="240" w:lineRule="auto"/>
      <w:ind w:firstLine="420" w:firstLineChars="100"/>
    </w:pPr>
    <w:rPr>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page number"/>
    <w:basedOn w:val="32"/>
    <w:qFormat/>
    <w:uiPriority w:val="0"/>
  </w:style>
  <w:style w:type="character" w:styleId="34">
    <w:name w:val="FollowedHyperlink"/>
    <w:unhideWhenUsed/>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0"/>
    <w:rPr>
      <w:sz w:val="21"/>
      <w:szCs w:val="21"/>
    </w:rPr>
  </w:style>
  <w:style w:type="character" w:customStyle="1" w:styleId="37">
    <w:name w:val="页眉 Char"/>
    <w:basedOn w:val="32"/>
    <w:link w:val="19"/>
    <w:qFormat/>
    <w:uiPriority w:val="0"/>
    <w:rPr>
      <w:sz w:val="18"/>
      <w:szCs w:val="18"/>
    </w:rPr>
  </w:style>
  <w:style w:type="character" w:customStyle="1" w:styleId="38">
    <w:name w:val="页脚 Char"/>
    <w:basedOn w:val="32"/>
    <w:link w:val="18"/>
    <w:qFormat/>
    <w:uiPriority w:val="99"/>
    <w:rPr>
      <w:sz w:val="18"/>
      <w:szCs w:val="18"/>
    </w:rPr>
  </w:style>
  <w:style w:type="character" w:customStyle="1" w:styleId="39">
    <w:name w:val="正文首行缩进两字符 Char Char"/>
    <w:link w:val="40"/>
    <w:qFormat/>
    <w:uiPriority w:val="0"/>
    <w:rPr>
      <w:szCs w:val="24"/>
    </w:rPr>
  </w:style>
  <w:style w:type="paragraph" w:customStyle="1" w:styleId="40">
    <w:name w:val="正文首行缩进两字符"/>
    <w:basedOn w:val="1"/>
    <w:link w:val="39"/>
    <w:qFormat/>
    <w:uiPriority w:val="0"/>
    <w:pPr>
      <w:spacing w:line="360" w:lineRule="auto"/>
      <w:ind w:firstLine="200" w:firstLineChars="200"/>
    </w:pPr>
    <w:rPr>
      <w:rFonts w:asciiTheme="minorHAnsi" w:hAnsiTheme="minorHAnsi" w:eastAsiaTheme="minorEastAsia" w:cstheme="minorBidi"/>
    </w:rPr>
  </w:style>
  <w:style w:type="paragraph" w:customStyle="1" w:styleId="41">
    <w:name w:val="列出段落1"/>
    <w:basedOn w:val="1"/>
    <w:link w:val="70"/>
    <w:qFormat/>
    <w:uiPriority w:val="0"/>
    <w:pPr>
      <w:ind w:firstLine="420" w:firstLineChars="200"/>
    </w:pPr>
  </w:style>
  <w:style w:type="character" w:customStyle="1" w:styleId="42">
    <w:name w:val="标题 1 Char"/>
    <w:basedOn w:val="32"/>
    <w:link w:val="3"/>
    <w:qFormat/>
    <w:uiPriority w:val="0"/>
    <w:rPr>
      <w:rFonts w:ascii="宋体" w:hAnsi="宋体" w:eastAsia="宋体" w:cs="宋体"/>
      <w:b/>
      <w:bCs/>
      <w:kern w:val="44"/>
      <w:sz w:val="32"/>
      <w:szCs w:val="32"/>
    </w:rPr>
  </w:style>
  <w:style w:type="character" w:customStyle="1" w:styleId="43">
    <w:name w:val="标题 2 Char"/>
    <w:basedOn w:val="32"/>
    <w:qFormat/>
    <w:uiPriority w:val="0"/>
    <w:rPr>
      <w:rFonts w:asciiTheme="majorHAnsi" w:hAnsiTheme="majorHAnsi" w:eastAsiaTheme="majorEastAsia" w:cstheme="majorBidi"/>
      <w:b/>
      <w:bCs/>
      <w:sz w:val="32"/>
      <w:szCs w:val="32"/>
    </w:rPr>
  </w:style>
  <w:style w:type="character" w:customStyle="1" w:styleId="44">
    <w:name w:val="标题 3 Char"/>
    <w:basedOn w:val="32"/>
    <w:link w:val="5"/>
    <w:qFormat/>
    <w:uiPriority w:val="0"/>
    <w:rPr>
      <w:rFonts w:ascii="Times New Roman" w:hAnsi="Times New Roman" w:eastAsia="宋体" w:cs="Times New Roman"/>
      <w:b/>
      <w:bCs/>
      <w:sz w:val="32"/>
      <w:szCs w:val="32"/>
    </w:rPr>
  </w:style>
  <w:style w:type="character" w:customStyle="1" w:styleId="45">
    <w:name w:val="标题 4 Char"/>
    <w:basedOn w:val="32"/>
    <w:link w:val="6"/>
    <w:qFormat/>
    <w:uiPriority w:val="0"/>
    <w:rPr>
      <w:rFonts w:ascii="Cambria" w:hAnsi="Cambria" w:eastAsia="宋体" w:cs="Times New Roman"/>
      <w:b/>
      <w:bCs/>
      <w:sz w:val="28"/>
      <w:szCs w:val="28"/>
    </w:rPr>
  </w:style>
  <w:style w:type="character" w:customStyle="1" w:styleId="46">
    <w:name w:val="批注框文本 Char"/>
    <w:semiHidden/>
    <w:qFormat/>
    <w:uiPriority w:val="0"/>
    <w:rPr>
      <w:rFonts w:eastAsia="宋体"/>
      <w:sz w:val="18"/>
      <w:szCs w:val="18"/>
    </w:rPr>
  </w:style>
  <w:style w:type="character" w:customStyle="1" w:styleId="47">
    <w:name w:val="正文文本缩进 Char"/>
    <w:qFormat/>
    <w:uiPriority w:val="0"/>
    <w:rPr>
      <w:rFonts w:eastAsia="宋体"/>
      <w:sz w:val="32"/>
    </w:rPr>
  </w:style>
  <w:style w:type="character" w:customStyle="1" w:styleId="48">
    <w:name w:val="正文文本缩进 3 Char"/>
    <w:qFormat/>
    <w:uiPriority w:val="0"/>
    <w:rPr>
      <w:rFonts w:eastAsia="宋体"/>
      <w:sz w:val="16"/>
      <w:szCs w:val="16"/>
    </w:rPr>
  </w:style>
  <w:style w:type="character" w:customStyle="1" w:styleId="49">
    <w:name w:val="标题 2 Char Char"/>
    <w:qFormat/>
    <w:uiPriority w:val="0"/>
    <w:rPr>
      <w:rFonts w:ascii="Arial" w:hAnsi="Arial" w:eastAsia="黑体"/>
      <w:b/>
      <w:kern w:val="2"/>
      <w:sz w:val="28"/>
      <w:lang w:val="en-US" w:eastAsia="zh-CN" w:bidi="ar-SA"/>
    </w:rPr>
  </w:style>
  <w:style w:type="character" w:customStyle="1" w:styleId="50">
    <w:name w:val="正文缩进 Char"/>
    <w:link w:val="8"/>
    <w:qFormat/>
    <w:uiPriority w:val="0"/>
    <w:rPr>
      <w:rFonts w:eastAsia="宋体"/>
      <w:szCs w:val="24"/>
    </w:rPr>
  </w:style>
  <w:style w:type="character" w:customStyle="1" w:styleId="51">
    <w:name w:val="页眉 Char1"/>
    <w:qFormat/>
    <w:uiPriority w:val="0"/>
    <w:rPr>
      <w:rFonts w:eastAsia="宋体"/>
      <w:kern w:val="2"/>
      <w:sz w:val="18"/>
      <w:lang w:val="en-US" w:eastAsia="zh-CN" w:bidi="ar-SA"/>
    </w:rPr>
  </w:style>
  <w:style w:type="character" w:customStyle="1" w:styleId="52">
    <w:name w:val="标题 Char"/>
    <w:qFormat/>
    <w:uiPriority w:val="0"/>
    <w:rPr>
      <w:rFonts w:ascii="Calibri Light" w:hAnsi="Calibri Light"/>
      <w:b/>
      <w:bCs/>
      <w:sz w:val="36"/>
      <w:szCs w:val="32"/>
    </w:rPr>
  </w:style>
  <w:style w:type="character" w:customStyle="1" w:styleId="53">
    <w:name w:val="批注文字 Char1"/>
    <w:qFormat/>
    <w:uiPriority w:val="0"/>
    <w:rPr>
      <w:sz w:val="18"/>
    </w:rPr>
  </w:style>
  <w:style w:type="character" w:customStyle="1" w:styleId="54">
    <w:name w:val="批注文字 Char"/>
    <w:qFormat/>
    <w:uiPriority w:val="0"/>
    <w:rPr>
      <w:kern w:val="2"/>
      <w:sz w:val="18"/>
    </w:rPr>
  </w:style>
  <w:style w:type="character" w:customStyle="1" w:styleId="55">
    <w:name w:val="标题 2 Char1"/>
    <w:link w:val="4"/>
    <w:qFormat/>
    <w:uiPriority w:val="0"/>
    <w:rPr>
      <w:rFonts w:ascii="宋体" w:hAnsi="宋体" w:eastAsia="宋体" w:cs="宋体"/>
      <w:b/>
      <w:bCs/>
      <w:sz w:val="30"/>
      <w:szCs w:val="30"/>
    </w:rPr>
  </w:style>
  <w:style w:type="character" w:customStyle="1" w:styleId="56">
    <w:name w:val="font31"/>
    <w:qFormat/>
    <w:uiPriority w:val="0"/>
    <w:rPr>
      <w:rFonts w:hint="eastAsia" w:ascii="宋体" w:hAnsi="宋体" w:eastAsia="宋体" w:cs="宋体"/>
      <w:color w:val="000000"/>
      <w:sz w:val="24"/>
      <w:szCs w:val="24"/>
      <w:u w:val="none"/>
    </w:rPr>
  </w:style>
  <w:style w:type="character" w:customStyle="1" w:styleId="57">
    <w:name w:val="正文文本缩进 2 Char"/>
    <w:qFormat/>
    <w:uiPriority w:val="0"/>
    <w:rPr>
      <w:rFonts w:eastAsia="宋体"/>
      <w:szCs w:val="24"/>
    </w:rPr>
  </w:style>
  <w:style w:type="character" w:customStyle="1" w:styleId="58">
    <w:name w:val="纯文本 Char"/>
    <w:unhideWhenUsed/>
    <w:qFormat/>
    <w:uiPriority w:val="0"/>
    <w:rPr>
      <w:rFonts w:ascii="宋体" w:hAnsi="Tms Rmn" w:eastAsia="宋体"/>
    </w:rPr>
  </w:style>
  <w:style w:type="character" w:customStyle="1" w:styleId="59">
    <w:name w:val="Char Char9"/>
    <w:qFormat/>
    <w:uiPriority w:val="0"/>
    <w:rPr>
      <w:kern w:val="2"/>
      <w:sz w:val="21"/>
    </w:rPr>
  </w:style>
  <w:style w:type="character" w:customStyle="1" w:styleId="60">
    <w:name w:val="font11"/>
    <w:qFormat/>
    <w:uiPriority w:val="0"/>
    <w:rPr>
      <w:rFonts w:hint="eastAsia" w:ascii="宋体" w:hAnsi="宋体" w:eastAsia="宋体" w:cs="宋体"/>
      <w:color w:val="000000"/>
      <w:sz w:val="24"/>
      <w:szCs w:val="24"/>
      <w:u w:val="none"/>
    </w:rPr>
  </w:style>
  <w:style w:type="character" w:customStyle="1" w:styleId="61">
    <w:name w:val="（符号）邀请函中一、"/>
    <w:qFormat/>
    <w:uiPriority w:val="0"/>
    <w:rPr>
      <w:rFonts w:ascii="黑体" w:hAnsi="黑体" w:eastAsia="黑体"/>
      <w:b/>
      <w:bCs/>
      <w:sz w:val="24"/>
    </w:rPr>
  </w:style>
  <w:style w:type="character" w:customStyle="1" w:styleId="62">
    <w:name w:val="页脚 Char1"/>
    <w:qFormat/>
    <w:uiPriority w:val="0"/>
    <w:rPr>
      <w:rFonts w:eastAsia="宋体"/>
      <w:kern w:val="2"/>
      <w:sz w:val="18"/>
      <w:lang w:val="en-US" w:eastAsia="zh-CN" w:bidi="ar-SA"/>
    </w:rPr>
  </w:style>
  <w:style w:type="character" w:customStyle="1" w:styleId="63">
    <w:name w:val="（符号）三标题1.1 Char"/>
    <w:link w:val="64"/>
    <w:qFormat/>
    <w:locked/>
    <w:uiPriority w:val="0"/>
    <w:rPr>
      <w:rFonts w:ascii="宋体" w:hAnsi="宋体" w:eastAsia="宋体"/>
      <w:sz w:val="24"/>
      <w:szCs w:val="24"/>
    </w:rPr>
  </w:style>
  <w:style w:type="paragraph" w:customStyle="1" w:styleId="64">
    <w:name w:val="（符号）三标题1.1"/>
    <w:basedOn w:val="1"/>
    <w:link w:val="63"/>
    <w:qFormat/>
    <w:uiPriority w:val="0"/>
    <w:pPr>
      <w:tabs>
        <w:tab w:val="left" w:pos="700"/>
        <w:tab w:val="left" w:pos="840"/>
      </w:tabs>
      <w:spacing w:line="500" w:lineRule="exact"/>
      <w:ind w:left="840" w:hanging="420"/>
    </w:pPr>
    <w:rPr>
      <w:rFonts w:ascii="宋体" w:hAnsi="宋体" w:cstheme="minorBidi"/>
      <w:sz w:val="24"/>
    </w:rPr>
  </w:style>
  <w:style w:type="character" w:customStyle="1" w:styleId="65">
    <w:name w:val="批注主题 Char"/>
    <w:qFormat/>
    <w:uiPriority w:val="0"/>
    <w:rPr>
      <w:b/>
      <w:bCs/>
      <w:szCs w:val="24"/>
    </w:rPr>
  </w:style>
  <w:style w:type="character" w:customStyle="1" w:styleId="66">
    <w:name w:val="GW-正文 Char"/>
    <w:link w:val="67"/>
    <w:qFormat/>
    <w:uiPriority w:val="0"/>
    <w:rPr>
      <w:rFonts w:eastAsia="仿宋_GB2312"/>
      <w:sz w:val="24"/>
      <w:szCs w:val="24"/>
    </w:rPr>
  </w:style>
  <w:style w:type="paragraph" w:customStyle="1" w:styleId="67">
    <w:name w:val="GW-正文"/>
    <w:basedOn w:val="1"/>
    <w:link w:val="66"/>
    <w:qFormat/>
    <w:uiPriority w:val="0"/>
    <w:pPr>
      <w:spacing w:line="360" w:lineRule="auto"/>
      <w:ind w:firstLine="200" w:firstLineChars="200"/>
    </w:pPr>
    <w:rPr>
      <w:rFonts w:eastAsia="仿宋_GB2312" w:asciiTheme="minorHAnsi" w:hAnsiTheme="minorHAnsi" w:cstheme="minorBidi"/>
      <w:sz w:val="24"/>
    </w:rPr>
  </w:style>
  <w:style w:type="character" w:customStyle="1" w:styleId="68">
    <w:name w:val="标题 1 Char1"/>
    <w:qFormat/>
    <w:uiPriority w:val="0"/>
    <w:rPr>
      <w:b/>
      <w:bCs/>
      <w:kern w:val="44"/>
      <w:sz w:val="44"/>
      <w:szCs w:val="44"/>
    </w:rPr>
  </w:style>
  <w:style w:type="character" w:customStyle="1" w:styleId="69">
    <w:name w:val="正文文本 Char"/>
    <w:qFormat/>
    <w:uiPriority w:val="0"/>
    <w:rPr>
      <w:rFonts w:eastAsia="宋体"/>
      <w:szCs w:val="24"/>
    </w:rPr>
  </w:style>
  <w:style w:type="character" w:customStyle="1" w:styleId="70">
    <w:name w:val="列出段落 Char"/>
    <w:link w:val="41"/>
    <w:qFormat/>
    <w:uiPriority w:val="0"/>
    <w:rPr>
      <w:rFonts w:ascii="Times New Roman" w:hAnsi="Times New Roman" w:eastAsia="宋体" w:cs="Times New Roman"/>
      <w:szCs w:val="24"/>
    </w:rPr>
  </w:style>
  <w:style w:type="character" w:customStyle="1" w:styleId="71">
    <w:name w:val="font01"/>
    <w:qFormat/>
    <w:uiPriority w:val="0"/>
    <w:rPr>
      <w:rFonts w:hint="eastAsia" w:ascii="宋体" w:hAnsi="宋体" w:eastAsia="宋体" w:cs="宋体"/>
      <w:color w:val="000000"/>
      <w:sz w:val="24"/>
      <w:szCs w:val="24"/>
      <w:u w:val="none"/>
      <w:vertAlign w:val="superscript"/>
    </w:rPr>
  </w:style>
  <w:style w:type="character" w:customStyle="1" w:styleId="72">
    <w:name w:val="文档结构图 Char"/>
    <w:basedOn w:val="32"/>
    <w:link w:val="9"/>
    <w:semiHidden/>
    <w:qFormat/>
    <w:uiPriority w:val="0"/>
    <w:rPr>
      <w:rFonts w:ascii="Times New Roman" w:hAnsi="Times New Roman" w:eastAsia="宋体" w:cs="Times New Roman"/>
      <w:szCs w:val="24"/>
      <w:shd w:val="clear" w:color="auto" w:fill="000080"/>
    </w:rPr>
  </w:style>
  <w:style w:type="paragraph" w:customStyle="1" w:styleId="73">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5">
    <w:name w:val="样式 首行缩进:  2 字符"/>
    <w:basedOn w:val="1"/>
    <w:qFormat/>
    <w:uiPriority w:val="0"/>
    <w:pPr>
      <w:spacing w:line="400" w:lineRule="exact"/>
      <w:ind w:firstLine="200" w:firstLineChars="200"/>
    </w:pPr>
    <w:rPr>
      <w:rFonts w:cs="宋体"/>
      <w:sz w:val="24"/>
    </w:rPr>
  </w:style>
  <w:style w:type="character" w:customStyle="1" w:styleId="76">
    <w:name w:val="正文文本 Char1"/>
    <w:basedOn w:val="32"/>
    <w:link w:val="2"/>
    <w:semiHidden/>
    <w:qFormat/>
    <w:uiPriority w:val="99"/>
    <w:rPr>
      <w:rFonts w:ascii="Times New Roman" w:hAnsi="Times New Roman" w:eastAsia="宋体" w:cs="Times New Roman"/>
      <w:szCs w:val="24"/>
    </w:rPr>
  </w:style>
  <w:style w:type="character" w:customStyle="1" w:styleId="77">
    <w:name w:val="纯文本 Char1"/>
    <w:basedOn w:val="32"/>
    <w:link w:val="14"/>
    <w:semiHidden/>
    <w:qFormat/>
    <w:uiPriority w:val="99"/>
    <w:rPr>
      <w:rFonts w:ascii="宋体" w:hAnsi="Courier New" w:eastAsia="宋体" w:cs="Courier New"/>
      <w:szCs w:val="21"/>
    </w:rPr>
  </w:style>
  <w:style w:type="paragraph" w:customStyle="1" w:styleId="78">
    <w:name w:val="TOC 标题1"/>
    <w:basedOn w:val="3"/>
    <w:next w:val="1"/>
    <w:qFormat/>
    <w:uiPriority w:val="39"/>
    <w:pPr>
      <w:widowControl/>
      <w:spacing w:after="0" w:line="259" w:lineRule="auto"/>
      <w:jc w:val="left"/>
      <w:outlineLvl w:val="9"/>
    </w:pPr>
    <w:rPr>
      <w:rFonts w:ascii="Calibri Light" w:hAnsi="Calibri Light" w:cs="Times New Roman"/>
      <w:color w:val="2E74B5"/>
      <w:kern w:val="0"/>
    </w:rPr>
  </w:style>
  <w:style w:type="paragraph" w:customStyle="1" w:styleId="7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paragraph" w:customStyle="1" w:styleId="80">
    <w:name w:val="Char2 Char Char"/>
    <w:basedOn w:val="9"/>
    <w:qFormat/>
    <w:uiPriority w:val="0"/>
    <w:rPr>
      <w:rFonts w:ascii="Tahoma" w:hAnsi="Tahoma"/>
      <w:sz w:val="24"/>
    </w:rPr>
  </w:style>
  <w:style w:type="paragraph" w:customStyle="1" w:styleId="81">
    <w:name w:val="Char2 Char Char1"/>
    <w:basedOn w:val="9"/>
    <w:qFormat/>
    <w:uiPriority w:val="0"/>
    <w:rPr>
      <w:rFonts w:ascii="Tahoma" w:hAnsi="Tahoma"/>
      <w:sz w:val="24"/>
    </w:rPr>
  </w:style>
  <w:style w:type="character" w:customStyle="1" w:styleId="82">
    <w:name w:val="正文文本缩进 Char1"/>
    <w:basedOn w:val="32"/>
    <w:link w:val="11"/>
    <w:semiHidden/>
    <w:qFormat/>
    <w:uiPriority w:val="99"/>
    <w:rPr>
      <w:rFonts w:ascii="Times New Roman" w:hAnsi="Times New Roman" w:eastAsia="宋体" w:cs="Times New Roman"/>
      <w:szCs w:val="24"/>
    </w:rPr>
  </w:style>
  <w:style w:type="paragraph" w:customStyle="1" w:styleId="83">
    <w:name w:val="msolistparagraph"/>
    <w:basedOn w:val="1"/>
    <w:qFormat/>
    <w:uiPriority w:val="0"/>
    <w:pPr>
      <w:ind w:firstLine="420" w:firstLineChars="200"/>
    </w:pPr>
    <w:rPr>
      <w:rFonts w:ascii="Calibri" w:hAnsi="Calibri" w:cs="Calibri"/>
      <w:szCs w:val="22"/>
    </w:rPr>
  </w:style>
  <w:style w:type="character" w:customStyle="1" w:styleId="84">
    <w:name w:val="批注文字 Char2"/>
    <w:basedOn w:val="32"/>
    <w:link w:val="10"/>
    <w:semiHidden/>
    <w:qFormat/>
    <w:uiPriority w:val="99"/>
    <w:rPr>
      <w:rFonts w:ascii="Times New Roman" w:hAnsi="Times New Roman" w:eastAsia="宋体" w:cs="Times New Roman"/>
      <w:szCs w:val="24"/>
    </w:rPr>
  </w:style>
  <w:style w:type="paragraph" w:customStyle="1" w:styleId="85">
    <w:name w:val="Char1"/>
    <w:basedOn w:val="1"/>
    <w:qFormat/>
    <w:uiPriority w:val="0"/>
    <w:rPr>
      <w:szCs w:val="21"/>
    </w:rPr>
  </w:style>
  <w:style w:type="character" w:customStyle="1" w:styleId="86">
    <w:name w:val="批注框文本 Char1"/>
    <w:basedOn w:val="32"/>
    <w:link w:val="17"/>
    <w:semiHidden/>
    <w:qFormat/>
    <w:uiPriority w:val="99"/>
    <w:rPr>
      <w:rFonts w:ascii="Times New Roman" w:hAnsi="Times New Roman" w:eastAsia="宋体" w:cs="Times New Roman"/>
      <w:sz w:val="18"/>
      <w:szCs w:val="18"/>
    </w:rPr>
  </w:style>
  <w:style w:type="character" w:customStyle="1" w:styleId="87">
    <w:name w:val="标题 Char1"/>
    <w:basedOn w:val="32"/>
    <w:link w:val="27"/>
    <w:qFormat/>
    <w:uiPriority w:val="10"/>
    <w:rPr>
      <w:rFonts w:eastAsia="宋体" w:asciiTheme="majorHAnsi" w:hAnsiTheme="majorHAnsi" w:cstheme="majorBidi"/>
      <w:b/>
      <w:bCs/>
      <w:sz w:val="32"/>
      <w:szCs w:val="32"/>
    </w:rPr>
  </w:style>
  <w:style w:type="paragraph" w:customStyle="1" w:styleId="88">
    <w:name w:val="WPSOffice手动目录 1"/>
    <w:qFormat/>
    <w:uiPriority w:val="0"/>
    <w:rPr>
      <w:rFonts w:ascii="Times New Roman" w:hAnsi="Times New Roman" w:eastAsia="宋体" w:cs="Times New Roman"/>
      <w:lang w:val="en-US" w:eastAsia="zh-CN" w:bidi="ar-SA"/>
    </w:rPr>
  </w:style>
  <w:style w:type="character" w:customStyle="1" w:styleId="89">
    <w:name w:val="正文文本缩进 3 Char1"/>
    <w:basedOn w:val="32"/>
    <w:link w:val="23"/>
    <w:semiHidden/>
    <w:qFormat/>
    <w:uiPriority w:val="99"/>
    <w:rPr>
      <w:rFonts w:ascii="Times New Roman" w:hAnsi="Times New Roman" w:eastAsia="宋体" w:cs="Times New Roman"/>
      <w:sz w:val="16"/>
      <w:szCs w:val="16"/>
    </w:rPr>
  </w:style>
  <w:style w:type="character" w:customStyle="1" w:styleId="90">
    <w:name w:val="批注主题 Char1"/>
    <w:basedOn w:val="84"/>
    <w:link w:val="28"/>
    <w:semiHidden/>
    <w:qFormat/>
    <w:uiPriority w:val="99"/>
    <w:rPr>
      <w:rFonts w:ascii="Times New Roman" w:hAnsi="Times New Roman" w:eastAsia="宋体" w:cs="Times New Roman"/>
      <w:b/>
      <w:bCs/>
      <w:szCs w:val="24"/>
    </w:rPr>
  </w:style>
  <w:style w:type="paragraph" w:customStyle="1" w:styleId="91">
    <w:name w:val="表格"/>
    <w:basedOn w:val="1"/>
    <w:qFormat/>
    <w:uiPriority w:val="0"/>
    <w:pPr>
      <w:spacing w:line="400" w:lineRule="exact"/>
    </w:pPr>
    <w:rPr>
      <w:sz w:val="24"/>
    </w:rPr>
  </w:style>
  <w:style w:type="character" w:customStyle="1" w:styleId="92">
    <w:name w:val="正文文本缩进 2 Char1"/>
    <w:basedOn w:val="32"/>
    <w:link w:val="16"/>
    <w:semiHidden/>
    <w:qFormat/>
    <w:uiPriority w:val="99"/>
    <w:rPr>
      <w:rFonts w:ascii="Times New Roman" w:hAnsi="Times New Roman" w:eastAsia="宋体" w:cs="Times New Roman"/>
      <w:szCs w:val="24"/>
    </w:rPr>
  </w:style>
  <w:style w:type="paragraph" w:customStyle="1" w:styleId="93">
    <w:name w:val="正文1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5">
    <w:name w:val="Char2"/>
    <w:basedOn w:val="1"/>
    <w:qFormat/>
    <w:uiPriority w:val="0"/>
    <w:pPr>
      <w:adjustRightInd w:val="0"/>
      <w:spacing w:line="400" w:lineRule="exact"/>
      <w:ind w:firstLine="514" w:firstLineChars="200"/>
    </w:pPr>
    <w:rPr>
      <w:rFonts w:ascii="宋体" w:hAnsi="宋体"/>
      <w:b/>
      <w:spacing w:val="8"/>
      <w:kern w:val="0"/>
      <w:sz w:val="24"/>
      <w:szCs w:val="20"/>
    </w:rPr>
  </w:style>
  <w:style w:type="paragraph" w:customStyle="1" w:styleId="96">
    <w:name w:val="Char Char Char Char Char Char Char Char Char Char Char Char Char Char1 Char Char Char Char"/>
    <w:basedOn w:val="1"/>
    <w:qFormat/>
    <w:uiPriority w:val="0"/>
    <w:rPr>
      <w:szCs w:val="21"/>
    </w:rPr>
  </w:style>
  <w:style w:type="paragraph" w:customStyle="1" w:styleId="97">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98">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character" w:customStyle="1" w:styleId="99">
    <w:name w:val="font61"/>
    <w:basedOn w:val="32"/>
    <w:qFormat/>
    <w:uiPriority w:val="0"/>
    <w:rPr>
      <w:rFonts w:hint="eastAsia" w:ascii="仿宋" w:hAnsi="仿宋" w:eastAsia="仿宋" w:cs="仿宋"/>
      <w:color w:val="000000"/>
      <w:sz w:val="26"/>
      <w:szCs w:val="26"/>
      <w:u w:val="none"/>
    </w:rPr>
  </w:style>
  <w:style w:type="character" w:customStyle="1" w:styleId="100">
    <w:name w:val="font112"/>
    <w:basedOn w:val="32"/>
    <w:uiPriority w:val="0"/>
    <w:rPr>
      <w:rFonts w:hint="eastAsia" w:ascii="仿宋" w:hAnsi="仿宋" w:eastAsia="仿宋" w:cs="仿宋"/>
      <w:color w:val="000000"/>
      <w:sz w:val="22"/>
      <w:szCs w:val="22"/>
      <w:u w:val="none"/>
    </w:rPr>
  </w:style>
  <w:style w:type="character" w:customStyle="1" w:styleId="101">
    <w:name w:val="font81"/>
    <w:basedOn w:val="32"/>
    <w:qFormat/>
    <w:uiPriority w:val="0"/>
    <w:rPr>
      <w:rFonts w:hint="eastAsia" w:ascii="仿宋" w:hAnsi="仿宋" w:eastAsia="仿宋" w:cs="仿宋"/>
      <w:color w:val="000000"/>
      <w:sz w:val="22"/>
      <w:szCs w:val="22"/>
      <w:u w:val="none"/>
    </w:rPr>
  </w:style>
  <w:style w:type="paragraph" w:customStyle="1" w:styleId="102">
    <w:name w:val="Table Text"/>
    <w:semiHidden/>
    <w:qFormat/>
    <w:uiPriority w:val="0"/>
    <w:pPr>
      <w:widowControl w:val="0"/>
      <w:jc w:val="both"/>
    </w:pPr>
    <w:rPr>
      <w:rFonts w:ascii="微软雅黑" w:hAnsi="微软雅黑" w:eastAsia="微软雅黑" w:cs="微软雅黑"/>
      <w:kern w:val="2"/>
      <w:sz w:val="21"/>
      <w:szCs w:val="21"/>
      <w:lang w:val="en-US" w:eastAsia="en-US" w:bidi="ar-SA"/>
    </w:rPr>
  </w:style>
  <w:style w:type="character" w:customStyle="1" w:styleId="103">
    <w:name w:val="font41"/>
    <w:qFormat/>
    <w:uiPriority w:val="0"/>
    <w:rPr>
      <w:rFonts w:hint="default" w:ascii="仿宋" w:hAnsi="仿宋" w:eastAsia="仿宋" w:cs="仿宋"/>
      <w:color w:val="000000"/>
      <w:sz w:val="15"/>
      <w:szCs w:val="15"/>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846</Words>
  <Characters>870</Characters>
  <Lines>45</Lines>
  <Paragraphs>12</Paragraphs>
  <TotalTime>14</TotalTime>
  <ScaleCrop>false</ScaleCrop>
  <LinksUpToDate>false</LinksUpToDate>
  <CharactersWithSpaces>884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2021-03-03T06:30:00Z</dcterms:created>
  <dc:creator>xb21cn</dc:creator>
  <cp:lastModifiedBy>你是我の最爱</cp:lastModifiedBy>
  <cp:lastPrinted>2025-04-02T02:49:00Z</cp:lastPrinted>
  <dcterms:modified xsi:type="dcterms:W3CDTF">2025-04-18T02:47:14Z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7338F7F16E20438E9DCBBE0456DBDED7_13</vt:lpwstr>
  </property>
  <property fmtid="{D5CDD505-2E9C-101B-9397-08002B2CF9AE}" pid="4" name="KSOTemplateDocerSaveRecord">
    <vt:lpwstr>eyJoZGlkIjoiNzRlMzFhOWE4OTRkNjEyMTVhMTRkM2UwYjliODFlNmEiLCJ1c2VySWQiOiI5NjY1MjQxNjYifQ==</vt:lpwstr>
  </property>
</Properties>
</file>